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90" w:rsidRPr="00E0151D" w:rsidRDefault="000769AC" w:rsidP="005D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51D">
        <w:rPr>
          <w:rFonts w:ascii="Times New Roman" w:hAnsi="Times New Roman" w:cs="Times New Roman"/>
          <w:b/>
          <w:sz w:val="24"/>
          <w:szCs w:val="24"/>
        </w:rPr>
        <w:t>ДИПЛОМИРАНЕ</w:t>
      </w:r>
    </w:p>
    <w:p w:rsidR="000769AC" w:rsidRPr="00E0151D" w:rsidRDefault="000769AC" w:rsidP="005D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119" w:rsidRPr="00E0151D" w:rsidRDefault="009728E4" w:rsidP="005D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51D">
        <w:rPr>
          <w:rFonts w:ascii="Times New Roman" w:hAnsi="Times New Roman" w:cs="Times New Roman"/>
          <w:b/>
          <w:sz w:val="24"/>
          <w:szCs w:val="24"/>
        </w:rPr>
        <w:t>ПРОЦЕДУРА</w:t>
      </w:r>
      <w:r w:rsidR="00CB6D55" w:rsidRPr="00E0151D">
        <w:rPr>
          <w:rFonts w:ascii="Times New Roman" w:hAnsi="Times New Roman" w:cs="Times New Roman"/>
          <w:b/>
          <w:sz w:val="24"/>
          <w:szCs w:val="24"/>
        </w:rPr>
        <w:t xml:space="preserve"> ЗА ПРОВЕЖДАНЕ И КРИТЕРИИ ЗА ОЦЕНЯВАНЕ НА </w:t>
      </w:r>
    </w:p>
    <w:p w:rsidR="00C24119" w:rsidRPr="00E0151D" w:rsidRDefault="00C24119" w:rsidP="005D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9" w:rsidRPr="00E0151D" w:rsidRDefault="00CB6D55" w:rsidP="005D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51D">
        <w:rPr>
          <w:rFonts w:ascii="Times New Roman" w:hAnsi="Times New Roman" w:cs="Times New Roman"/>
          <w:b/>
          <w:sz w:val="24"/>
          <w:szCs w:val="24"/>
          <w:u w:val="single"/>
        </w:rPr>
        <w:t xml:space="preserve">ДЪРЖАВЕН ИЗПИТ </w:t>
      </w:r>
    </w:p>
    <w:p w:rsidR="00C24119" w:rsidRPr="00E0151D" w:rsidRDefault="00C24119" w:rsidP="005D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19" w:rsidRPr="00E0151D" w:rsidRDefault="00CB6D55" w:rsidP="005D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51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864B1" w:rsidRPr="00E0151D">
        <w:rPr>
          <w:rFonts w:ascii="Times New Roman" w:hAnsi="Times New Roman" w:cs="Times New Roman"/>
          <w:b/>
          <w:sz w:val="24"/>
          <w:szCs w:val="24"/>
        </w:rPr>
        <w:t xml:space="preserve">МАГИСТЪРСКА ПРОГРАМА </w:t>
      </w:r>
      <w:r w:rsidRPr="00E0151D">
        <w:rPr>
          <w:rFonts w:ascii="Times New Roman" w:hAnsi="Times New Roman" w:cs="Times New Roman"/>
          <w:b/>
          <w:sz w:val="24"/>
          <w:szCs w:val="24"/>
        </w:rPr>
        <w:t>„</w:t>
      </w:r>
      <w:r w:rsidR="00BB34AB" w:rsidRPr="00E0151D">
        <w:rPr>
          <w:rFonts w:ascii="Times New Roman" w:hAnsi="Times New Roman" w:cs="Times New Roman"/>
          <w:b/>
          <w:sz w:val="24"/>
          <w:szCs w:val="24"/>
        </w:rPr>
        <w:t>ЗВУКОРЕЖИСЬОР ЗА ЕЛЕКТРОННИ МЕДИИ И ФИЛМОВО ПРОИЗВОДСТВО“</w:t>
      </w:r>
    </w:p>
    <w:p w:rsidR="00DC53D9" w:rsidRPr="00E0151D" w:rsidRDefault="00DC53D9" w:rsidP="005D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3D9" w:rsidRPr="00E0151D" w:rsidRDefault="00DC53D9" w:rsidP="005D120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0151D">
        <w:rPr>
          <w:rFonts w:ascii="Times New Roman" w:hAnsi="Times New Roman" w:cs="Times New Roman"/>
          <w:b/>
          <w:sz w:val="40"/>
          <w:szCs w:val="40"/>
          <w:u w:val="single"/>
        </w:rPr>
        <w:t>СРОК НА ОБУЧЕНИЕ – 2 СЕМЕСТЪРА</w:t>
      </w:r>
    </w:p>
    <w:p w:rsidR="00DC53D9" w:rsidRPr="00E0151D" w:rsidRDefault="00DC53D9" w:rsidP="005D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119" w:rsidRPr="00E0151D" w:rsidRDefault="00C24119" w:rsidP="005D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51D">
        <w:rPr>
          <w:rFonts w:ascii="Times New Roman" w:hAnsi="Times New Roman" w:cs="Times New Roman"/>
          <w:b/>
          <w:sz w:val="24"/>
          <w:szCs w:val="24"/>
        </w:rPr>
        <w:t>/актуален от учебната 20</w:t>
      </w:r>
      <w:r w:rsidR="00951BDB">
        <w:rPr>
          <w:rFonts w:ascii="Times New Roman" w:hAnsi="Times New Roman" w:cs="Times New Roman"/>
          <w:b/>
          <w:sz w:val="24"/>
          <w:szCs w:val="24"/>
        </w:rPr>
        <w:t>20</w:t>
      </w:r>
      <w:r w:rsidRPr="00E0151D">
        <w:rPr>
          <w:rFonts w:ascii="Times New Roman" w:hAnsi="Times New Roman" w:cs="Times New Roman"/>
          <w:b/>
          <w:sz w:val="24"/>
          <w:szCs w:val="24"/>
        </w:rPr>
        <w:t>/20</w:t>
      </w:r>
      <w:r w:rsidR="00951BDB">
        <w:rPr>
          <w:rFonts w:ascii="Times New Roman" w:hAnsi="Times New Roman" w:cs="Times New Roman"/>
          <w:b/>
          <w:sz w:val="24"/>
          <w:szCs w:val="24"/>
        </w:rPr>
        <w:t>21</w:t>
      </w:r>
      <w:r w:rsidRPr="00E0151D">
        <w:rPr>
          <w:rFonts w:ascii="Times New Roman" w:hAnsi="Times New Roman" w:cs="Times New Roman"/>
          <w:b/>
          <w:sz w:val="24"/>
          <w:szCs w:val="24"/>
        </w:rPr>
        <w:t xml:space="preserve"> г./</w:t>
      </w:r>
    </w:p>
    <w:p w:rsidR="00C24119" w:rsidRPr="00E0151D" w:rsidRDefault="00C24119" w:rsidP="005D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D55" w:rsidRPr="00951BDB" w:rsidRDefault="00CB6D55" w:rsidP="005D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1CB6" w:rsidRPr="00E0151D" w:rsidRDefault="00037F26" w:rsidP="00291CB6">
      <w:pPr>
        <w:rPr>
          <w:rFonts w:ascii="Times New Roman" w:hAnsi="Times New Roman" w:cs="Times New Roman"/>
          <w:b/>
          <w:sz w:val="24"/>
          <w:szCs w:val="24"/>
        </w:rPr>
      </w:pPr>
      <w:r w:rsidRPr="00E0151D">
        <w:rPr>
          <w:rFonts w:ascii="Times New Roman" w:hAnsi="Times New Roman" w:cs="Times New Roman"/>
          <w:b/>
          <w:sz w:val="24"/>
          <w:szCs w:val="24"/>
        </w:rPr>
        <w:t xml:space="preserve">А.1. </w:t>
      </w:r>
      <w:r w:rsidR="00291CB6" w:rsidRPr="00E0151D">
        <w:rPr>
          <w:rFonts w:ascii="Times New Roman" w:hAnsi="Times New Roman" w:cs="Times New Roman"/>
          <w:b/>
          <w:sz w:val="24"/>
          <w:szCs w:val="24"/>
        </w:rPr>
        <w:t>ФОРМИ ЗА ПРОВЕЖДАНЕ НА ДЪРЖАНИЯ ИЗПИТ</w:t>
      </w:r>
    </w:p>
    <w:p w:rsidR="00291CB6" w:rsidRPr="00E0151D" w:rsidRDefault="00291CB6" w:rsidP="00291CB6">
      <w:pPr>
        <w:pStyle w:val="ListParagraph"/>
        <w:ind w:left="360"/>
        <w:rPr>
          <w:b/>
        </w:rPr>
      </w:pPr>
    </w:p>
    <w:p w:rsidR="00291CB6" w:rsidRPr="00E0151D" w:rsidRDefault="00291CB6" w:rsidP="00291CB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 xml:space="preserve">В съответствие със ЗВО (чл. 45, ал. 1), с Наредбата за държавните изисквания за придобиване на висше образование на образователно- квалификационна степен „бакалавър“, „магистър“ и „специалист“ (чл. 7, ал. 1 и чл. 12, ал. 1), публикувана в ДВ. бр. 76/06.08.2002 г. и с Правилника за образователните дейности (чл. 47) и в зависимост от спецификата на специалност „Звукорежисьор за електронни медии и филмово производство“, в учебния план са залегнали следните форми на дипломиране: </w:t>
      </w:r>
    </w:p>
    <w:p w:rsidR="00291CB6" w:rsidRPr="00E0151D" w:rsidRDefault="00291CB6" w:rsidP="00291CB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51D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291CB6" w:rsidRPr="00E0151D" w:rsidRDefault="00291CB6" w:rsidP="00B5172B">
      <w:pPr>
        <w:pStyle w:val="ListParagraph"/>
        <w:numPr>
          <w:ilvl w:val="0"/>
          <w:numId w:val="5"/>
        </w:numPr>
        <w:jc w:val="both"/>
        <w:rPr>
          <w:b/>
        </w:rPr>
      </w:pPr>
      <w:r w:rsidRPr="00E0151D">
        <w:t>Държавен изпит (озвучаване на живо на концертна програма или на театрален спектакъл)</w:t>
      </w:r>
    </w:p>
    <w:p w:rsidR="00291CB6" w:rsidRPr="00E0151D" w:rsidRDefault="00291CB6" w:rsidP="00291CB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51D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291CB6" w:rsidRPr="00E0151D" w:rsidRDefault="00291CB6" w:rsidP="00B5172B">
      <w:pPr>
        <w:pStyle w:val="ListParagraph"/>
        <w:numPr>
          <w:ilvl w:val="0"/>
          <w:numId w:val="5"/>
        </w:numPr>
        <w:jc w:val="both"/>
        <w:rPr>
          <w:b/>
        </w:rPr>
      </w:pPr>
      <w:r w:rsidRPr="00E0151D">
        <w:t>Защита на дипломна работа</w:t>
      </w:r>
    </w:p>
    <w:p w:rsidR="00291CB6" w:rsidRPr="00E0151D" w:rsidRDefault="00291CB6" w:rsidP="00291CB6">
      <w:pPr>
        <w:rPr>
          <w:rFonts w:ascii="Times New Roman" w:hAnsi="Times New Roman" w:cs="Times New Roman"/>
          <w:b/>
          <w:sz w:val="24"/>
          <w:szCs w:val="24"/>
        </w:rPr>
      </w:pPr>
    </w:p>
    <w:p w:rsidR="00037F26" w:rsidRPr="00E0151D" w:rsidRDefault="00037F26" w:rsidP="00037F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51D">
        <w:rPr>
          <w:rFonts w:ascii="Times New Roman" w:hAnsi="Times New Roman" w:cs="Times New Roman"/>
          <w:b/>
          <w:sz w:val="24"/>
          <w:szCs w:val="24"/>
        </w:rPr>
        <w:t>А.2.  ПРОЦЕДУРА ЗА ПРОВЕЖДАНЕ НА ДЪРЖАВНИЯ ИЗПИТ ИЛИ ЗАЩИТА НА ДИПЛОМНА РАБОТА:</w:t>
      </w:r>
    </w:p>
    <w:p w:rsidR="00CC0A27" w:rsidRPr="00E0151D" w:rsidRDefault="00CC0A27" w:rsidP="00B5172B">
      <w:pPr>
        <w:pStyle w:val="ListParagraph"/>
        <w:numPr>
          <w:ilvl w:val="0"/>
          <w:numId w:val="1"/>
        </w:numPr>
        <w:jc w:val="both"/>
      </w:pPr>
      <w:r w:rsidRPr="00E0151D">
        <w:t>Държавният изпит има за цел установяване постиженията на студентите при овладяването на учебните дисциплини, формиращи фундаменталната, широкопрофилна подготовка в съответната магистърска програма.</w:t>
      </w:r>
    </w:p>
    <w:p w:rsidR="00CC0A27" w:rsidRPr="00E0151D" w:rsidRDefault="00CC0A27" w:rsidP="00B5172B">
      <w:pPr>
        <w:pStyle w:val="ListParagraph"/>
        <w:numPr>
          <w:ilvl w:val="0"/>
          <w:numId w:val="1"/>
        </w:numPr>
        <w:jc w:val="both"/>
      </w:pPr>
      <w:r w:rsidRPr="00E0151D">
        <w:t xml:space="preserve">В съответствие с Правилника за образователните дейности: </w:t>
      </w:r>
    </w:p>
    <w:p w:rsidR="00CC0A27" w:rsidRPr="00E0151D" w:rsidRDefault="00CC0A27" w:rsidP="00B5172B">
      <w:pPr>
        <w:pStyle w:val="ListParagraph"/>
        <w:numPr>
          <w:ilvl w:val="0"/>
          <w:numId w:val="6"/>
        </w:numPr>
        <w:jc w:val="both"/>
      </w:pPr>
      <w:r w:rsidRPr="00E0151D">
        <w:t>Чл. 47, ал. 5. до държавен изпит се допускат онези студенти, които са положили успешно всички семестриални изпити.</w:t>
      </w:r>
    </w:p>
    <w:p w:rsidR="00CC0A27" w:rsidRPr="00E0151D" w:rsidRDefault="00CC0A27" w:rsidP="00B5172B">
      <w:pPr>
        <w:pStyle w:val="ListParagraph"/>
        <w:numPr>
          <w:ilvl w:val="0"/>
          <w:numId w:val="6"/>
        </w:numPr>
        <w:jc w:val="both"/>
      </w:pPr>
      <w:r w:rsidRPr="00E0151D">
        <w:t>Чл. 50, ал. 1. Студентът има право да се яви на две от трите държавни изпитни сесии – предварителна, редовна, поправителна. Сроковете на сесиите се определят с календарния график за всяка учебна година, утвърден от ректора</w:t>
      </w:r>
    </w:p>
    <w:p w:rsidR="00CC0A27" w:rsidRPr="00E0151D" w:rsidRDefault="00CC0A27" w:rsidP="00B5172B">
      <w:pPr>
        <w:pStyle w:val="ListParagraph"/>
        <w:numPr>
          <w:ilvl w:val="0"/>
          <w:numId w:val="6"/>
        </w:numPr>
        <w:jc w:val="both"/>
      </w:pPr>
      <w:r w:rsidRPr="00E0151D">
        <w:t xml:space="preserve">Чл. 50, ал. 2. Студенти, които са се явили, но не са положили успешно държавните изпити или не са защитили дипломната работа на две от трите изпитни сесии, имат право на еднократно явяване не по-късно от една календарна година от последното явяване. </w:t>
      </w:r>
    </w:p>
    <w:p w:rsidR="00CC0A27" w:rsidRPr="00E0151D" w:rsidRDefault="00CC0A27" w:rsidP="00B5172B">
      <w:pPr>
        <w:pStyle w:val="ListParagraph"/>
        <w:numPr>
          <w:ilvl w:val="0"/>
          <w:numId w:val="1"/>
        </w:numPr>
        <w:jc w:val="both"/>
      </w:pPr>
      <w:r w:rsidRPr="00E0151D">
        <w:t>За семестриално завършили се смятат студентите, които са положили успешно всички изпити и са придобили кредитите по основната схема на учебния план.</w:t>
      </w:r>
    </w:p>
    <w:p w:rsidR="00CC0A27" w:rsidRPr="00E0151D" w:rsidRDefault="00CC0A27" w:rsidP="00B5172B">
      <w:pPr>
        <w:pStyle w:val="ListParagraph"/>
        <w:numPr>
          <w:ilvl w:val="0"/>
          <w:numId w:val="1"/>
        </w:numPr>
        <w:jc w:val="both"/>
      </w:pPr>
      <w:r w:rsidRPr="00E0151D">
        <w:lastRenderedPageBreak/>
        <w:t xml:space="preserve">Всеки студент подава молба в учебен отдел за допускане до държавен изпит, не по-късно от 20 дни от началото на държавната изпитна сесия. </w:t>
      </w:r>
    </w:p>
    <w:p w:rsidR="00CC0A27" w:rsidRPr="00E0151D" w:rsidRDefault="00CC0A27" w:rsidP="00B5172B">
      <w:pPr>
        <w:pStyle w:val="ListParagraph"/>
        <w:numPr>
          <w:ilvl w:val="0"/>
          <w:numId w:val="1"/>
        </w:numPr>
        <w:jc w:val="both"/>
      </w:pPr>
      <w:r w:rsidRPr="00E0151D">
        <w:t xml:space="preserve">Когато студентите подадат молба за явяване и бъдат включени в протоколите за държавен изпит, без да се явят на изпита, те не губят правата си. Те не получават „служебна“ слаба оценка и не се счита, че са използвали правото си за явяване на държавен изпит. </w:t>
      </w:r>
    </w:p>
    <w:p w:rsidR="00CC0A27" w:rsidRPr="00E0151D" w:rsidRDefault="00CC0A27" w:rsidP="00B5172B">
      <w:pPr>
        <w:pStyle w:val="ListParagraph"/>
        <w:numPr>
          <w:ilvl w:val="0"/>
          <w:numId w:val="1"/>
        </w:numPr>
        <w:jc w:val="both"/>
      </w:pPr>
      <w:r w:rsidRPr="00E0151D">
        <w:t>Държавният изпит за студентите от магистърска програма „Музикален инструмент или пеене с ръководство на вокални и инструментални формации“ е в два варианта по избор: първият – Публично солово или камерно концертно изпълнение, вторият – защита на дипломна работа./.</w:t>
      </w:r>
    </w:p>
    <w:p w:rsidR="00291CB6" w:rsidRPr="00E0151D" w:rsidRDefault="00291CB6" w:rsidP="00291CB6">
      <w:pPr>
        <w:rPr>
          <w:rFonts w:ascii="Times New Roman" w:hAnsi="Times New Roman" w:cs="Times New Roman"/>
          <w:b/>
          <w:sz w:val="24"/>
          <w:szCs w:val="24"/>
        </w:rPr>
      </w:pPr>
    </w:p>
    <w:p w:rsidR="00291CB6" w:rsidRPr="00E0151D" w:rsidRDefault="00CB4FB6" w:rsidP="00291CB6">
      <w:pPr>
        <w:rPr>
          <w:rFonts w:ascii="Times New Roman" w:hAnsi="Times New Roman" w:cs="Times New Roman"/>
          <w:b/>
          <w:sz w:val="24"/>
          <w:szCs w:val="24"/>
        </w:rPr>
      </w:pPr>
      <w:r w:rsidRPr="00E0151D">
        <w:rPr>
          <w:rFonts w:ascii="Times New Roman" w:hAnsi="Times New Roman" w:cs="Times New Roman"/>
          <w:b/>
          <w:sz w:val="24"/>
          <w:szCs w:val="24"/>
        </w:rPr>
        <w:t>Б</w:t>
      </w:r>
      <w:r w:rsidR="00291CB6" w:rsidRPr="00E0151D">
        <w:rPr>
          <w:rFonts w:ascii="Times New Roman" w:hAnsi="Times New Roman" w:cs="Times New Roman"/>
          <w:b/>
          <w:sz w:val="24"/>
          <w:szCs w:val="24"/>
        </w:rPr>
        <w:t>. УКАЗАНИЯ ЗА ПРОВЕЖДАНЕ НА ДЪРЖАВЕН ИЗПИТ</w:t>
      </w:r>
      <w:r w:rsidR="00291CB6" w:rsidRPr="00951B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</w:t>
      </w:r>
      <w:r w:rsidR="00291CB6" w:rsidRPr="00E0151D">
        <w:rPr>
          <w:rFonts w:ascii="Times New Roman" w:hAnsi="Times New Roman" w:cs="Times New Roman"/>
          <w:b/>
          <w:sz w:val="24"/>
          <w:szCs w:val="24"/>
        </w:rPr>
        <w:t>ОЗВУЧАВАНЕ НА ЖИВО НА КОНЦЕРТНА ПРОГРАМА  ИЛИ НА ТЕАТРАЛЕН СПЕКТАКЪЛ/:</w:t>
      </w:r>
    </w:p>
    <w:p w:rsidR="00CB6D55" w:rsidRPr="00951BDB" w:rsidRDefault="00CB6D55" w:rsidP="005D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4FB6" w:rsidRPr="00E0151D" w:rsidRDefault="00CB4FB6" w:rsidP="00CB4FB6">
      <w:pPr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E0151D">
        <w:rPr>
          <w:rFonts w:ascii="Times New Roman" w:hAnsi="Times New Roman" w:cs="Times New Roman"/>
          <w:b/>
          <w:sz w:val="24"/>
          <w:szCs w:val="24"/>
        </w:rPr>
        <w:t>Б.1. УКАЗАНИЯ:</w:t>
      </w:r>
    </w:p>
    <w:p w:rsidR="00CB4FB6" w:rsidRPr="00E0151D" w:rsidRDefault="00CB4FB6" w:rsidP="00B5172B">
      <w:pPr>
        <w:pStyle w:val="ListParagraph"/>
        <w:numPr>
          <w:ilvl w:val="0"/>
          <w:numId w:val="7"/>
        </w:numPr>
        <w:jc w:val="both"/>
      </w:pPr>
      <w:r w:rsidRPr="00E0151D">
        <w:t>Практико-приложният държавен изпит се провежда в Радио Благоевград или РТВЦ Благоевград.</w:t>
      </w:r>
    </w:p>
    <w:p w:rsidR="00CB4FB6" w:rsidRPr="00E0151D" w:rsidRDefault="00CB4FB6" w:rsidP="00B5172B">
      <w:pPr>
        <w:pStyle w:val="ListParagraph"/>
        <w:numPr>
          <w:ilvl w:val="0"/>
          <w:numId w:val="7"/>
        </w:numPr>
        <w:jc w:val="both"/>
      </w:pPr>
      <w:r w:rsidRPr="00E0151D">
        <w:t>Практико-приложният изпит се провежда от изпитна комисия определена със Заповед на Ректора, в която задължително се включва и базовият ръководител, определен за провеждането на Преддипломната тонрежисьорска практика в семестъра предшестващ държавния изпит.</w:t>
      </w:r>
    </w:p>
    <w:p w:rsidR="00CB4FB6" w:rsidRPr="00E0151D" w:rsidRDefault="00CB4FB6" w:rsidP="00B5172B">
      <w:pPr>
        <w:pStyle w:val="ListParagraph"/>
        <w:numPr>
          <w:ilvl w:val="0"/>
          <w:numId w:val="7"/>
        </w:numPr>
        <w:jc w:val="both"/>
      </w:pPr>
      <w:r w:rsidRPr="00E0151D">
        <w:t xml:space="preserve">Времето и периода за провеждане на практико-приложния държавен изпит се определя със заповед от Ректора, а конкретният ден и час се съгласува между членовете на държавната изпитна комисия. Дипломантът е задължен да се съобрази с решението на изпитната комисия. </w:t>
      </w:r>
    </w:p>
    <w:p w:rsidR="00CB4FB6" w:rsidRPr="00E0151D" w:rsidRDefault="00CB4FB6" w:rsidP="00B5172B">
      <w:pPr>
        <w:pStyle w:val="ListParagraph"/>
        <w:numPr>
          <w:ilvl w:val="0"/>
          <w:numId w:val="7"/>
        </w:numPr>
        <w:jc w:val="both"/>
      </w:pPr>
      <w:r w:rsidRPr="00E0151D">
        <w:t>Институцията, в което ще се провежда практико-приложния изпит поема ангажимента да осигури звукостудиото с необходимата техника за реализиране на озвучаването на концертната програма.</w:t>
      </w:r>
    </w:p>
    <w:p w:rsidR="00CB4FB6" w:rsidRPr="00E0151D" w:rsidRDefault="00CB4FB6" w:rsidP="00B5172B">
      <w:pPr>
        <w:pStyle w:val="ListParagraph"/>
        <w:numPr>
          <w:ilvl w:val="0"/>
          <w:numId w:val="7"/>
        </w:numPr>
        <w:jc w:val="both"/>
      </w:pPr>
      <w:r w:rsidRPr="00E0151D">
        <w:t>Базовият ръководител, съвместно с ръководството на Институцията и дипломанта уточняват видът на състава, който ще бъде озвучаван.</w:t>
      </w:r>
    </w:p>
    <w:p w:rsidR="00CB4FB6" w:rsidRPr="00E0151D" w:rsidRDefault="00CB4FB6" w:rsidP="00B5172B">
      <w:pPr>
        <w:pStyle w:val="ListParagraph"/>
        <w:numPr>
          <w:ilvl w:val="0"/>
          <w:numId w:val="7"/>
        </w:numPr>
        <w:jc w:val="both"/>
      </w:pPr>
      <w:r w:rsidRPr="00E0151D">
        <w:t>Студентите имат право да направят избор при озвучаване на концертна програма по отношение на:</w:t>
      </w:r>
    </w:p>
    <w:p w:rsidR="00CB4FB6" w:rsidRPr="00E0151D" w:rsidRDefault="00CB4FB6" w:rsidP="00B5172B">
      <w:pPr>
        <w:pStyle w:val="ListParagraph"/>
        <w:numPr>
          <w:ilvl w:val="0"/>
          <w:numId w:val="8"/>
        </w:numPr>
        <w:jc w:val="both"/>
        <w:rPr>
          <w:u w:val="single"/>
        </w:rPr>
      </w:pPr>
      <w:r w:rsidRPr="00E0151D">
        <w:rPr>
          <w:u w:val="single"/>
        </w:rPr>
        <w:t>Стиловите и жанровите особености на изпълняваната музика:</w:t>
      </w:r>
    </w:p>
    <w:p w:rsidR="00CB4FB6" w:rsidRPr="00E0151D" w:rsidRDefault="00CB4FB6" w:rsidP="00B5172B">
      <w:pPr>
        <w:pStyle w:val="ListParagraph"/>
        <w:numPr>
          <w:ilvl w:val="0"/>
          <w:numId w:val="8"/>
        </w:numPr>
        <w:jc w:val="both"/>
        <w:rPr>
          <w:u w:val="single"/>
        </w:rPr>
      </w:pPr>
      <w:r w:rsidRPr="00E0151D">
        <w:rPr>
          <w:u w:val="single"/>
        </w:rPr>
        <w:t>Видът на състава:</w:t>
      </w:r>
    </w:p>
    <w:p w:rsidR="00CB4FB6" w:rsidRPr="00E0151D" w:rsidRDefault="00CB4FB6" w:rsidP="00B5172B">
      <w:pPr>
        <w:pStyle w:val="ListParagraph"/>
        <w:numPr>
          <w:ilvl w:val="2"/>
          <w:numId w:val="9"/>
        </w:numPr>
        <w:jc w:val="both"/>
      </w:pPr>
      <w:r w:rsidRPr="00E0151D">
        <w:t>инструментален;</w:t>
      </w:r>
    </w:p>
    <w:p w:rsidR="00CB4FB6" w:rsidRPr="00E0151D" w:rsidRDefault="00CB4FB6" w:rsidP="00B5172B">
      <w:pPr>
        <w:pStyle w:val="ListParagraph"/>
        <w:numPr>
          <w:ilvl w:val="2"/>
          <w:numId w:val="9"/>
        </w:numPr>
        <w:jc w:val="both"/>
      </w:pPr>
      <w:r w:rsidRPr="00E0151D">
        <w:t>смесен /вокално-инструментален/;</w:t>
      </w:r>
    </w:p>
    <w:p w:rsidR="00CB4FB6" w:rsidRPr="00E0151D" w:rsidRDefault="00CB4FB6" w:rsidP="00B5172B">
      <w:pPr>
        <w:pStyle w:val="ListParagraph"/>
        <w:numPr>
          <w:ilvl w:val="2"/>
          <w:numId w:val="9"/>
        </w:numPr>
        <w:jc w:val="both"/>
      </w:pPr>
      <w:r w:rsidRPr="00E0151D">
        <w:t>вокален;</w:t>
      </w:r>
    </w:p>
    <w:p w:rsidR="00CB4FB6" w:rsidRPr="00E0151D" w:rsidRDefault="00CB4FB6" w:rsidP="00B5172B">
      <w:pPr>
        <w:pStyle w:val="ListParagraph"/>
        <w:numPr>
          <w:ilvl w:val="1"/>
          <w:numId w:val="9"/>
        </w:numPr>
        <w:jc w:val="both"/>
      </w:pPr>
      <w:r w:rsidRPr="00E0151D">
        <w:t>мястото на изпълнението – на открито или закрито</w:t>
      </w:r>
    </w:p>
    <w:p w:rsidR="00CB4FB6" w:rsidRPr="00E0151D" w:rsidRDefault="00CB4FB6" w:rsidP="00B5172B">
      <w:pPr>
        <w:pStyle w:val="ListParagraph"/>
        <w:numPr>
          <w:ilvl w:val="0"/>
          <w:numId w:val="7"/>
        </w:numPr>
        <w:jc w:val="both"/>
      </w:pPr>
      <w:r w:rsidRPr="00E0151D">
        <w:t>Студентите имат право да направят избор при озвучаване на театрална постановка по отношение на:</w:t>
      </w:r>
    </w:p>
    <w:p w:rsidR="00CB4FB6" w:rsidRPr="00E0151D" w:rsidRDefault="00CB4FB6" w:rsidP="00B5172B">
      <w:pPr>
        <w:pStyle w:val="ListParagraph"/>
        <w:numPr>
          <w:ilvl w:val="0"/>
          <w:numId w:val="8"/>
        </w:numPr>
        <w:jc w:val="both"/>
        <w:rPr>
          <w:u w:val="single"/>
        </w:rPr>
      </w:pPr>
      <w:r w:rsidRPr="00E0151D">
        <w:rPr>
          <w:u w:val="single"/>
        </w:rPr>
        <w:t>Видът и жанрът на изпълняваната творба;</w:t>
      </w:r>
    </w:p>
    <w:p w:rsidR="00CB4FB6" w:rsidRPr="00E0151D" w:rsidRDefault="00CB4FB6" w:rsidP="00B5172B">
      <w:pPr>
        <w:pStyle w:val="ListParagraph"/>
        <w:numPr>
          <w:ilvl w:val="0"/>
          <w:numId w:val="8"/>
        </w:numPr>
        <w:jc w:val="both"/>
        <w:rPr>
          <w:u w:val="single"/>
        </w:rPr>
      </w:pPr>
      <w:r w:rsidRPr="00E0151D">
        <w:rPr>
          <w:u w:val="single"/>
        </w:rPr>
        <w:t>Видът на изпълнителския състав;</w:t>
      </w:r>
    </w:p>
    <w:p w:rsidR="00CB4FB6" w:rsidRPr="00E0151D" w:rsidRDefault="00CB4FB6" w:rsidP="00B5172B">
      <w:pPr>
        <w:pStyle w:val="ListParagraph"/>
        <w:numPr>
          <w:ilvl w:val="0"/>
          <w:numId w:val="8"/>
        </w:numPr>
        <w:jc w:val="both"/>
        <w:rPr>
          <w:u w:val="single"/>
        </w:rPr>
      </w:pPr>
      <w:r w:rsidRPr="00E0151D">
        <w:rPr>
          <w:u w:val="single"/>
        </w:rPr>
        <w:t>Мястото на изпълнението – на открито или закрито</w:t>
      </w:r>
    </w:p>
    <w:p w:rsidR="00CB6D55" w:rsidRPr="00951BDB" w:rsidRDefault="00CB6D5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120B" w:rsidRPr="00E0151D" w:rsidRDefault="005D120B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145" w:rsidRPr="00E0151D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51D">
        <w:rPr>
          <w:rFonts w:ascii="Times New Roman" w:hAnsi="Times New Roman" w:cs="Times New Roman"/>
          <w:b/>
          <w:sz w:val="24"/>
          <w:szCs w:val="24"/>
        </w:rPr>
        <w:t>Б.2. КРИТЕРИИ ЗА ОЦЕНЯВАНЕ:</w:t>
      </w:r>
    </w:p>
    <w:p w:rsidR="004D3145" w:rsidRPr="00E0151D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145" w:rsidRPr="00E0151D" w:rsidRDefault="004D3145" w:rsidP="00B5172B">
      <w:pPr>
        <w:pStyle w:val="ListParagraph"/>
        <w:numPr>
          <w:ilvl w:val="0"/>
          <w:numId w:val="10"/>
        </w:numPr>
        <w:jc w:val="both"/>
        <w:rPr>
          <w:b/>
        </w:rPr>
      </w:pPr>
      <w:r w:rsidRPr="00E0151D">
        <w:rPr>
          <w:b/>
        </w:rPr>
        <w:t>Планиране на озвучителния процес:</w:t>
      </w:r>
    </w:p>
    <w:p w:rsidR="004D3145" w:rsidRPr="00E0151D" w:rsidRDefault="004D3145" w:rsidP="00B5172B">
      <w:pPr>
        <w:pStyle w:val="ListParagraph"/>
        <w:numPr>
          <w:ilvl w:val="0"/>
          <w:numId w:val="11"/>
        </w:numPr>
        <w:jc w:val="both"/>
      </w:pPr>
      <w:r w:rsidRPr="00E0151D">
        <w:t>Избор на подходящи микрофони, предусилватели, DI box, мониторна система</w:t>
      </w:r>
    </w:p>
    <w:p w:rsidR="004D3145" w:rsidRPr="00E0151D" w:rsidRDefault="004D3145" w:rsidP="00B5172B">
      <w:pPr>
        <w:pStyle w:val="ListParagraph"/>
        <w:numPr>
          <w:ilvl w:val="0"/>
          <w:numId w:val="11"/>
        </w:numPr>
        <w:jc w:val="both"/>
      </w:pPr>
      <w:r w:rsidRPr="00E0151D">
        <w:t>Stage plan (графична схема на сцената и изпълнителите)</w:t>
      </w:r>
    </w:p>
    <w:p w:rsidR="004D3145" w:rsidRPr="00E0151D" w:rsidRDefault="004D3145" w:rsidP="00B5172B">
      <w:pPr>
        <w:pStyle w:val="ListParagraph"/>
        <w:numPr>
          <w:ilvl w:val="0"/>
          <w:numId w:val="11"/>
        </w:numPr>
        <w:jc w:val="both"/>
      </w:pPr>
      <w:r w:rsidRPr="00E0151D">
        <w:t>Цялостна концепция за стил, жанр, търсено ниво на сила на звука в залата</w:t>
      </w:r>
    </w:p>
    <w:p w:rsidR="004D3145" w:rsidRPr="00E0151D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145" w:rsidRPr="00E0151D" w:rsidRDefault="004D3145" w:rsidP="00B5172B">
      <w:pPr>
        <w:pStyle w:val="ListParagraph"/>
        <w:numPr>
          <w:ilvl w:val="0"/>
          <w:numId w:val="10"/>
        </w:numPr>
        <w:jc w:val="both"/>
        <w:rPr>
          <w:b/>
        </w:rPr>
      </w:pPr>
      <w:r w:rsidRPr="00E0151D">
        <w:rPr>
          <w:b/>
        </w:rPr>
        <w:t>Реализиране на озвучителния процес:</w:t>
      </w:r>
    </w:p>
    <w:p w:rsidR="004D3145" w:rsidRPr="00E0151D" w:rsidRDefault="004D3145" w:rsidP="004D3145">
      <w:pPr>
        <w:pStyle w:val="ListParagraph"/>
        <w:jc w:val="both"/>
      </w:pPr>
      <w:r w:rsidRPr="00E0151D">
        <w:rPr>
          <w:b/>
        </w:rPr>
        <w:t>Sound check</w:t>
      </w:r>
    </w:p>
    <w:p w:rsidR="004D3145" w:rsidRPr="00E0151D" w:rsidRDefault="004D3145" w:rsidP="00B5172B">
      <w:pPr>
        <w:pStyle w:val="ListParagraph"/>
        <w:numPr>
          <w:ilvl w:val="0"/>
          <w:numId w:val="12"/>
        </w:numPr>
        <w:jc w:val="both"/>
      </w:pPr>
      <w:r w:rsidRPr="00E0151D">
        <w:t>баланс, панорамна позиция на инструментите</w:t>
      </w:r>
    </w:p>
    <w:p w:rsidR="004D3145" w:rsidRPr="00E0151D" w:rsidRDefault="004D3145" w:rsidP="00B5172B">
      <w:pPr>
        <w:pStyle w:val="ListParagraph"/>
        <w:numPr>
          <w:ilvl w:val="0"/>
          <w:numId w:val="12"/>
        </w:numPr>
        <w:jc w:val="both"/>
      </w:pPr>
      <w:r w:rsidRPr="00E0151D">
        <w:t>филтриране (EQ), съобразено с реалния честотен диапазон на инструментите, групите, музикалния стил (жанр)</w:t>
      </w:r>
    </w:p>
    <w:p w:rsidR="004D3145" w:rsidRPr="00E0151D" w:rsidRDefault="004D3145" w:rsidP="00B5172B">
      <w:pPr>
        <w:pStyle w:val="ListParagraph"/>
        <w:numPr>
          <w:ilvl w:val="0"/>
          <w:numId w:val="12"/>
        </w:numPr>
        <w:jc w:val="both"/>
      </w:pPr>
      <w:r w:rsidRPr="00E0151D">
        <w:t>избор на реверберация, дилей и други send ефекти</w:t>
      </w:r>
    </w:p>
    <w:p w:rsidR="004D3145" w:rsidRPr="00E0151D" w:rsidRDefault="004D3145" w:rsidP="00B5172B">
      <w:pPr>
        <w:pStyle w:val="ListParagraph"/>
        <w:numPr>
          <w:ilvl w:val="0"/>
          <w:numId w:val="12"/>
        </w:numPr>
        <w:jc w:val="both"/>
      </w:pPr>
      <w:r w:rsidRPr="00E0151D">
        <w:t>избор на динамични процесори - компресори, лимитери и други insert ефекти</w:t>
      </w:r>
    </w:p>
    <w:p w:rsidR="004D3145" w:rsidRPr="00E0151D" w:rsidRDefault="004D3145" w:rsidP="00B5172B">
      <w:pPr>
        <w:pStyle w:val="ListParagraph"/>
        <w:numPr>
          <w:ilvl w:val="0"/>
          <w:numId w:val="12"/>
        </w:numPr>
        <w:jc w:val="both"/>
      </w:pPr>
      <w:r w:rsidRPr="00E0151D">
        <w:t>оформяне на цялостна звукова картина</w:t>
      </w:r>
    </w:p>
    <w:p w:rsidR="004D3145" w:rsidRPr="00E0151D" w:rsidRDefault="004D3145" w:rsidP="00B5172B">
      <w:pPr>
        <w:pStyle w:val="ListParagraph"/>
        <w:numPr>
          <w:ilvl w:val="0"/>
          <w:numId w:val="12"/>
        </w:numPr>
        <w:jc w:val="both"/>
      </w:pPr>
      <w:r w:rsidRPr="00E0151D">
        <w:t>Подходяща сила на звука, избягване на feedback</w:t>
      </w:r>
    </w:p>
    <w:p w:rsidR="004D3145" w:rsidRPr="00E0151D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145" w:rsidRPr="00E0151D" w:rsidRDefault="004D3145" w:rsidP="00B5172B">
      <w:pPr>
        <w:pStyle w:val="ListParagraph"/>
        <w:numPr>
          <w:ilvl w:val="0"/>
          <w:numId w:val="10"/>
        </w:numPr>
        <w:jc w:val="both"/>
        <w:rPr>
          <w:b/>
        </w:rPr>
      </w:pPr>
      <w:r w:rsidRPr="00E0151D">
        <w:rPr>
          <w:b/>
        </w:rPr>
        <w:t>Звукозапис:</w:t>
      </w:r>
    </w:p>
    <w:p w:rsidR="004D3145" w:rsidRPr="00E0151D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1.</w:t>
      </w:r>
      <w:r w:rsidRPr="00E0151D">
        <w:rPr>
          <w:rFonts w:ascii="Times New Roman" w:hAnsi="Times New Roman" w:cs="Times New Roman"/>
          <w:b/>
          <w:sz w:val="24"/>
          <w:szCs w:val="24"/>
        </w:rPr>
        <w:t>Пространствено впечатление</w:t>
      </w:r>
      <w:r w:rsidRPr="00E0151D">
        <w:rPr>
          <w:rFonts w:ascii="Times New Roman" w:hAnsi="Times New Roman" w:cs="Times New Roman"/>
          <w:sz w:val="24"/>
          <w:szCs w:val="24"/>
        </w:rPr>
        <w:t xml:space="preserve"> – съответствие на звуковото пространство с типа музикален състав, стила на произведението и епохата на създаването му. Усещане за звукова перспектива в</w:t>
      </w:r>
      <w:r w:rsidR="00DF3D95">
        <w:rPr>
          <w:rFonts w:ascii="Times New Roman" w:hAnsi="Times New Roman" w:cs="Times New Roman"/>
          <w:sz w:val="24"/>
          <w:szCs w:val="24"/>
        </w:rPr>
        <w:t xml:space="preserve"> </w:t>
      </w:r>
      <w:r w:rsidRPr="00E0151D">
        <w:rPr>
          <w:rFonts w:ascii="Times New Roman" w:hAnsi="Times New Roman" w:cs="Times New Roman"/>
          <w:sz w:val="24"/>
          <w:szCs w:val="24"/>
        </w:rPr>
        <w:t xml:space="preserve">дълбочина, </w:t>
      </w:r>
      <w:r w:rsidR="00DF3D95">
        <w:rPr>
          <w:rFonts w:ascii="Times New Roman" w:hAnsi="Times New Roman" w:cs="Times New Roman"/>
          <w:sz w:val="24"/>
          <w:szCs w:val="24"/>
        </w:rPr>
        <w:t>многопластност</w:t>
      </w:r>
      <w:r w:rsidR="00DF3D95" w:rsidRPr="00FE2C1E">
        <w:rPr>
          <w:rFonts w:ascii="Times New Roman" w:hAnsi="Times New Roman" w:cs="Times New Roman"/>
          <w:sz w:val="24"/>
          <w:szCs w:val="24"/>
        </w:rPr>
        <w:t xml:space="preserve"> </w:t>
      </w:r>
      <w:r w:rsidRPr="00E0151D">
        <w:rPr>
          <w:rFonts w:ascii="Times New Roman" w:hAnsi="Times New Roman" w:cs="Times New Roman"/>
          <w:sz w:val="24"/>
          <w:szCs w:val="24"/>
        </w:rPr>
        <w:t xml:space="preserve">на звуковата картина създаваща впечатление за обемност на звука. </w:t>
      </w:r>
      <w:r w:rsidR="00DF3D95" w:rsidRPr="00E0151D">
        <w:rPr>
          <w:rFonts w:ascii="Times New Roman" w:hAnsi="Times New Roman" w:cs="Times New Roman"/>
          <w:sz w:val="24"/>
          <w:szCs w:val="24"/>
        </w:rPr>
        <w:t>Използване</w:t>
      </w:r>
      <w:r w:rsidRPr="00E0151D">
        <w:rPr>
          <w:rFonts w:ascii="Times New Roman" w:hAnsi="Times New Roman" w:cs="Times New Roman"/>
          <w:sz w:val="24"/>
          <w:szCs w:val="24"/>
        </w:rPr>
        <w:t xml:space="preserve"> на реверберация и други ефекти на пространствено-времевата обработка. Правилен подбор на параметрите на изкуственото пространство.</w:t>
      </w:r>
    </w:p>
    <w:p w:rsidR="004D3145" w:rsidRPr="00E0151D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2.</w:t>
      </w:r>
      <w:r w:rsidRPr="00E0151D">
        <w:rPr>
          <w:rFonts w:ascii="Times New Roman" w:hAnsi="Times New Roman" w:cs="Times New Roman"/>
          <w:b/>
          <w:sz w:val="24"/>
          <w:szCs w:val="24"/>
        </w:rPr>
        <w:t>Прозрачност и детайлизация</w:t>
      </w:r>
      <w:r w:rsidRPr="00E0151D">
        <w:rPr>
          <w:rFonts w:ascii="Times New Roman" w:hAnsi="Times New Roman" w:cs="Times New Roman"/>
          <w:sz w:val="24"/>
          <w:szCs w:val="24"/>
        </w:rPr>
        <w:t xml:space="preserve"> – звукова разл</w:t>
      </w:r>
      <w:bookmarkStart w:id="0" w:name="_GoBack"/>
      <w:bookmarkEnd w:id="0"/>
      <w:r w:rsidRPr="00E0151D">
        <w:rPr>
          <w:rFonts w:ascii="Times New Roman" w:hAnsi="Times New Roman" w:cs="Times New Roman"/>
          <w:sz w:val="24"/>
          <w:szCs w:val="24"/>
        </w:rPr>
        <w:t xml:space="preserve">ичимост на отделните инструменти, ясност на музикалната фактура и разбираемост на текста. Връзка с акустическите условия, разположението на микрофоните, особеностите на музикалната фактура, качеството на изпълнение, създаващо възможност за възприемане не само на индивидуалния тембър на всеки инструмент, но и проследяване на движението на музикалния материал; степен на приглушеност на </w:t>
      </w:r>
      <w:r w:rsidR="009116E4" w:rsidRPr="00E0151D">
        <w:rPr>
          <w:rFonts w:ascii="Times New Roman" w:hAnsi="Times New Roman" w:cs="Times New Roman"/>
          <w:sz w:val="24"/>
          <w:szCs w:val="24"/>
        </w:rPr>
        <w:t>техническите</w:t>
      </w:r>
      <w:r w:rsidRPr="00E0151D">
        <w:rPr>
          <w:rFonts w:ascii="Times New Roman" w:hAnsi="Times New Roman" w:cs="Times New Roman"/>
          <w:sz w:val="24"/>
          <w:szCs w:val="24"/>
        </w:rPr>
        <w:t xml:space="preserve"> шумове, издавани от инструментите при изпълнение. Връзка с реверберацията. Ефект на маскиране – степен на темброво доминиране на едни инструменти над други и влияние върху детайлизацията. </w:t>
      </w:r>
    </w:p>
    <w:p w:rsidR="004D3145" w:rsidRPr="00E0151D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3.</w:t>
      </w:r>
      <w:r w:rsidRPr="00E0151D">
        <w:rPr>
          <w:rFonts w:ascii="Times New Roman" w:hAnsi="Times New Roman" w:cs="Times New Roman"/>
          <w:b/>
          <w:sz w:val="24"/>
          <w:szCs w:val="24"/>
        </w:rPr>
        <w:t>Музикален баласнс</w:t>
      </w:r>
      <w:r w:rsidRPr="00E0151D">
        <w:rPr>
          <w:rFonts w:ascii="Times New Roman" w:hAnsi="Times New Roman" w:cs="Times New Roman"/>
          <w:sz w:val="24"/>
          <w:szCs w:val="24"/>
        </w:rPr>
        <w:t xml:space="preserve"> – правилни пропорции между нивата на гръмкост между компонентите в партитурата- инструменти, вокалисти, оркестрови и хорови групи – </w:t>
      </w:r>
      <w:r w:rsidR="009116E4" w:rsidRPr="00E0151D">
        <w:rPr>
          <w:rFonts w:ascii="Times New Roman" w:hAnsi="Times New Roman" w:cs="Times New Roman"/>
          <w:sz w:val="24"/>
          <w:szCs w:val="24"/>
        </w:rPr>
        <w:t>съблюдаване</w:t>
      </w:r>
      <w:r w:rsidRPr="00E0151D">
        <w:rPr>
          <w:rFonts w:ascii="Times New Roman" w:hAnsi="Times New Roman" w:cs="Times New Roman"/>
          <w:sz w:val="24"/>
          <w:szCs w:val="24"/>
        </w:rPr>
        <w:t xml:space="preserve"> на пропорциите между основните и второстепенни партии по сила и перспектива.</w:t>
      </w:r>
    </w:p>
    <w:p w:rsidR="004D3145" w:rsidRPr="00E0151D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4.</w:t>
      </w:r>
      <w:r w:rsidRPr="00E0151D">
        <w:rPr>
          <w:rFonts w:ascii="Times New Roman" w:hAnsi="Times New Roman" w:cs="Times New Roman"/>
          <w:b/>
          <w:sz w:val="24"/>
          <w:szCs w:val="24"/>
        </w:rPr>
        <w:t>Тонален баланс</w:t>
      </w:r>
      <w:r w:rsidRPr="00E0151D">
        <w:rPr>
          <w:rFonts w:ascii="Times New Roman" w:hAnsi="Times New Roman" w:cs="Times New Roman"/>
          <w:sz w:val="24"/>
          <w:szCs w:val="24"/>
        </w:rPr>
        <w:t xml:space="preserve"> – съотношение между различните честотни области и регистри на звуковия диапазон. Съблюдаване на основната и най-важна музикална информация в областта на средните честоти.</w:t>
      </w:r>
    </w:p>
    <w:p w:rsidR="004D3145" w:rsidRPr="00E0151D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5.</w:t>
      </w:r>
      <w:r w:rsidRPr="00E0151D">
        <w:rPr>
          <w:rFonts w:ascii="Times New Roman" w:hAnsi="Times New Roman" w:cs="Times New Roman"/>
          <w:b/>
          <w:sz w:val="24"/>
          <w:szCs w:val="24"/>
        </w:rPr>
        <w:t>Темброва достоверност</w:t>
      </w:r>
      <w:r w:rsidRPr="00E0151D">
        <w:rPr>
          <w:rFonts w:ascii="Times New Roman" w:hAnsi="Times New Roman" w:cs="Times New Roman"/>
          <w:sz w:val="24"/>
          <w:szCs w:val="24"/>
        </w:rPr>
        <w:t xml:space="preserve"> – познаваемост на инструментите, точност на предаването на характерните за тях особености на звукообразуването и звукоизвличането.</w:t>
      </w:r>
    </w:p>
    <w:p w:rsidR="004D3145" w:rsidRPr="00E0151D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6.</w:t>
      </w:r>
      <w:r w:rsidRPr="00E0151D">
        <w:rPr>
          <w:rFonts w:ascii="Times New Roman" w:hAnsi="Times New Roman" w:cs="Times New Roman"/>
          <w:b/>
          <w:sz w:val="24"/>
          <w:szCs w:val="24"/>
        </w:rPr>
        <w:t>Стереофоничност</w:t>
      </w:r>
      <w:r w:rsidRPr="00E0151D">
        <w:rPr>
          <w:rFonts w:ascii="Times New Roman" w:hAnsi="Times New Roman" w:cs="Times New Roman"/>
          <w:sz w:val="24"/>
          <w:szCs w:val="24"/>
        </w:rPr>
        <w:t xml:space="preserve"> – точна локализация на източниците на звука, ширината на звуковата картина, баланса между лявата и дясната страна, точност на възприятието на центъра на сцената, отсъствие на звукови празноти в центъра на звучащия изпълнителски ансамбъл</w:t>
      </w:r>
    </w:p>
    <w:p w:rsidR="004D3145" w:rsidRPr="00E0151D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7.</w:t>
      </w:r>
      <w:r w:rsidRPr="00E0151D">
        <w:rPr>
          <w:rFonts w:ascii="Times New Roman" w:hAnsi="Times New Roman" w:cs="Times New Roman"/>
          <w:b/>
          <w:sz w:val="24"/>
          <w:szCs w:val="24"/>
        </w:rPr>
        <w:t>Техника на звукозаписа</w:t>
      </w:r>
      <w:r w:rsidRPr="00E0151D">
        <w:rPr>
          <w:rFonts w:ascii="Times New Roman" w:hAnsi="Times New Roman" w:cs="Times New Roman"/>
          <w:sz w:val="24"/>
          <w:szCs w:val="24"/>
        </w:rPr>
        <w:t xml:space="preserve"> – правилен избор и подходящо разпределение на микрофоните; създаване на микрофонна карта, акустически</w:t>
      </w:r>
      <w:r w:rsidR="009116E4">
        <w:rPr>
          <w:rFonts w:ascii="Times New Roman" w:hAnsi="Times New Roman" w:cs="Times New Roman"/>
          <w:sz w:val="24"/>
          <w:szCs w:val="24"/>
        </w:rPr>
        <w:t xml:space="preserve"> </w:t>
      </w:r>
      <w:r w:rsidRPr="00E0151D">
        <w:rPr>
          <w:rFonts w:ascii="Times New Roman" w:hAnsi="Times New Roman" w:cs="Times New Roman"/>
          <w:sz w:val="24"/>
          <w:szCs w:val="24"/>
        </w:rPr>
        <w:t>особености</w:t>
      </w:r>
      <w:r w:rsidR="009116E4">
        <w:rPr>
          <w:rFonts w:ascii="Times New Roman" w:hAnsi="Times New Roman" w:cs="Times New Roman"/>
          <w:sz w:val="24"/>
          <w:szCs w:val="24"/>
        </w:rPr>
        <w:t xml:space="preserve"> </w:t>
      </w:r>
      <w:r w:rsidRPr="00E0151D">
        <w:rPr>
          <w:rFonts w:ascii="Times New Roman" w:hAnsi="Times New Roman" w:cs="Times New Roman"/>
          <w:sz w:val="24"/>
          <w:szCs w:val="24"/>
        </w:rPr>
        <w:t xml:space="preserve">на помещението, разположение на музикантите;  използване на честотна корекция и </w:t>
      </w:r>
      <w:r w:rsidR="009116E4">
        <w:rPr>
          <w:rFonts w:ascii="Times New Roman" w:hAnsi="Times New Roman" w:cs="Times New Roman"/>
          <w:sz w:val="24"/>
          <w:szCs w:val="24"/>
        </w:rPr>
        <w:t xml:space="preserve">динамична </w:t>
      </w:r>
      <w:r w:rsidRPr="00E0151D">
        <w:rPr>
          <w:rFonts w:ascii="Times New Roman" w:hAnsi="Times New Roman" w:cs="Times New Roman"/>
          <w:sz w:val="24"/>
          <w:szCs w:val="24"/>
        </w:rPr>
        <w:t xml:space="preserve">обработка на сигнала; прилагане на реверберация и други ефекти; степен на нелинейни изкривявания и интермодулация; прикриване на </w:t>
      </w:r>
      <w:r w:rsidR="009116E4" w:rsidRPr="00E0151D">
        <w:rPr>
          <w:rFonts w:ascii="Times New Roman" w:hAnsi="Times New Roman" w:cs="Times New Roman"/>
          <w:sz w:val="24"/>
          <w:szCs w:val="24"/>
        </w:rPr>
        <w:t>недостатъци</w:t>
      </w:r>
      <w:r w:rsidRPr="00E0151D">
        <w:rPr>
          <w:rFonts w:ascii="Times New Roman" w:hAnsi="Times New Roman" w:cs="Times New Roman"/>
          <w:sz w:val="24"/>
          <w:szCs w:val="24"/>
        </w:rPr>
        <w:t xml:space="preserve"> в изпълнението.</w:t>
      </w:r>
    </w:p>
    <w:p w:rsidR="004D3145" w:rsidRPr="00E0151D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145" w:rsidRPr="00E0151D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3145" w:rsidRPr="00E0151D" w:rsidRDefault="004D3145" w:rsidP="004D314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0151D">
        <w:rPr>
          <w:rFonts w:ascii="Times New Roman" w:hAnsi="Times New Roman" w:cs="Times New Roman"/>
          <w:b/>
          <w:sz w:val="24"/>
          <w:szCs w:val="24"/>
        </w:rPr>
        <w:t>Окончателна оценка:</w:t>
      </w:r>
    </w:p>
    <w:p w:rsidR="004D3145" w:rsidRPr="00E0151D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145" w:rsidRPr="00E0151D" w:rsidRDefault="004D3145" w:rsidP="004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Всеки един от трите компонента се оценява поотделно.</w:t>
      </w:r>
    </w:p>
    <w:p w:rsidR="004D3145" w:rsidRPr="00E0151D" w:rsidRDefault="004D3145" w:rsidP="004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Окончателната оценка е средноаритметична между оценките на трите компонента. Основно изискване е дипломантът да не е получил оценка Слаб 2.00 на някой от компонентите.</w:t>
      </w:r>
    </w:p>
    <w:p w:rsidR="004D3145" w:rsidRPr="00E0151D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3145" w:rsidRPr="00E0151D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b/>
          <w:sz w:val="24"/>
          <w:szCs w:val="24"/>
        </w:rPr>
        <w:t xml:space="preserve">Отличен 6 – </w:t>
      </w:r>
      <w:r w:rsidRPr="00E0151D">
        <w:rPr>
          <w:rFonts w:ascii="Times New Roman" w:hAnsi="Times New Roman" w:cs="Times New Roman"/>
          <w:b/>
          <w:i/>
          <w:sz w:val="24"/>
          <w:szCs w:val="24"/>
        </w:rPr>
        <w:t>по компонент 1</w:t>
      </w:r>
      <w:r w:rsidRPr="00E0151D">
        <w:rPr>
          <w:rFonts w:ascii="Times New Roman" w:hAnsi="Times New Roman" w:cs="Times New Roman"/>
          <w:sz w:val="24"/>
          <w:szCs w:val="24"/>
        </w:rPr>
        <w:t xml:space="preserve"> – спазени всички изисквания по планирането на озвучителния процес;  </w:t>
      </w:r>
      <w:r w:rsidRPr="00E0151D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E0151D">
        <w:rPr>
          <w:rFonts w:ascii="Times New Roman" w:hAnsi="Times New Roman" w:cs="Times New Roman"/>
          <w:sz w:val="24"/>
          <w:szCs w:val="24"/>
        </w:rPr>
        <w:t xml:space="preserve"> </w:t>
      </w:r>
      <w:r w:rsidRPr="00E0151D">
        <w:rPr>
          <w:rFonts w:ascii="Times New Roman" w:hAnsi="Times New Roman" w:cs="Times New Roman"/>
          <w:b/>
          <w:i/>
          <w:sz w:val="24"/>
          <w:szCs w:val="24"/>
        </w:rPr>
        <w:t>компонент 2 –</w:t>
      </w:r>
      <w:r w:rsidRPr="00E0151D">
        <w:rPr>
          <w:rFonts w:ascii="Times New Roman" w:hAnsi="Times New Roman" w:cs="Times New Roman"/>
          <w:sz w:val="24"/>
          <w:szCs w:val="24"/>
        </w:rPr>
        <w:t xml:space="preserve"> постигнат добър звуков баланс, панорамна позиция на инструментите; филтриране (EQ), съобразено с реалния честотен диапазон на инструментите, групите, музикалния стил (жанр); избор на реверберация, дилей и други send ефекти; избор на динамични процесори - компресори, лимитери и други insert ефекти; оформяне на цялостна звукова картина; Подходяща сила на звука, избягване на feedback; </w:t>
      </w:r>
      <w:r w:rsidRPr="00E0151D">
        <w:rPr>
          <w:rFonts w:ascii="Times New Roman" w:hAnsi="Times New Roman" w:cs="Times New Roman"/>
          <w:b/>
          <w:i/>
          <w:sz w:val="24"/>
          <w:szCs w:val="24"/>
        </w:rPr>
        <w:t>по компонент 3</w:t>
      </w:r>
      <w:r w:rsidRPr="00E0151D">
        <w:rPr>
          <w:rFonts w:ascii="Times New Roman" w:hAnsi="Times New Roman" w:cs="Times New Roman"/>
          <w:sz w:val="24"/>
          <w:szCs w:val="24"/>
        </w:rPr>
        <w:t xml:space="preserve"> – спазени всички изисквания по отношение постигането на качествен запис - многоканален звукозапис запис; индивидуални нива на отделните канали; архивиране на проекта за по-нататъшна обработка – </w:t>
      </w:r>
      <w:r w:rsidRPr="00E0151D">
        <w:rPr>
          <w:rFonts w:ascii="Times New Roman" w:hAnsi="Times New Roman" w:cs="Times New Roman"/>
          <w:sz w:val="24"/>
          <w:szCs w:val="24"/>
          <w:lang w:val="en-US"/>
        </w:rPr>
        <w:t>mixing</w:t>
      </w:r>
      <w:r w:rsidRPr="00951BD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0151D">
        <w:rPr>
          <w:rFonts w:ascii="Times New Roman" w:hAnsi="Times New Roman" w:cs="Times New Roman"/>
          <w:sz w:val="24"/>
          <w:szCs w:val="24"/>
          <w:lang w:val="en-US"/>
        </w:rPr>
        <w:t>mastering</w:t>
      </w:r>
      <w:r w:rsidRPr="00E0151D">
        <w:rPr>
          <w:rFonts w:ascii="Times New Roman" w:hAnsi="Times New Roman" w:cs="Times New Roman"/>
          <w:sz w:val="24"/>
          <w:szCs w:val="24"/>
        </w:rPr>
        <w:t>;</w:t>
      </w:r>
    </w:p>
    <w:p w:rsidR="004D3145" w:rsidRPr="00E0151D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b/>
          <w:sz w:val="24"/>
          <w:szCs w:val="24"/>
        </w:rPr>
        <w:t xml:space="preserve">Много добър 5 – </w:t>
      </w:r>
      <w:r w:rsidRPr="00E0151D">
        <w:rPr>
          <w:rFonts w:ascii="Times New Roman" w:hAnsi="Times New Roman" w:cs="Times New Roman"/>
          <w:b/>
          <w:i/>
          <w:sz w:val="24"/>
          <w:szCs w:val="24"/>
        </w:rPr>
        <w:t>по компонент 1</w:t>
      </w:r>
      <w:r w:rsidRPr="00E0151D">
        <w:rPr>
          <w:rFonts w:ascii="Times New Roman" w:hAnsi="Times New Roman" w:cs="Times New Roman"/>
          <w:sz w:val="24"/>
          <w:szCs w:val="24"/>
        </w:rPr>
        <w:t xml:space="preserve"> – спазени всички изисквания по планирането на озвучителния процес;  </w:t>
      </w:r>
      <w:r w:rsidRPr="00E0151D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E0151D">
        <w:rPr>
          <w:rFonts w:ascii="Times New Roman" w:hAnsi="Times New Roman" w:cs="Times New Roman"/>
          <w:sz w:val="24"/>
          <w:szCs w:val="24"/>
        </w:rPr>
        <w:t xml:space="preserve"> </w:t>
      </w:r>
      <w:r w:rsidRPr="00E0151D">
        <w:rPr>
          <w:rFonts w:ascii="Times New Roman" w:hAnsi="Times New Roman" w:cs="Times New Roman"/>
          <w:b/>
          <w:i/>
          <w:sz w:val="24"/>
          <w:szCs w:val="24"/>
        </w:rPr>
        <w:t>компонент 2 –</w:t>
      </w:r>
      <w:r w:rsidRPr="00E0151D">
        <w:rPr>
          <w:rFonts w:ascii="Times New Roman" w:hAnsi="Times New Roman" w:cs="Times New Roman"/>
          <w:sz w:val="24"/>
          <w:szCs w:val="24"/>
        </w:rPr>
        <w:t xml:space="preserve"> постигнат добър звуков баланс, панорамна позиция на инструментите; филтриране (EQ), съобразено с реалния честотен диапазон на инструментите, групите, музикалния стил (жанр); избор на реверберация, дилей и други send ефекти; избор на динамични процесори - компресори, лимитери и други insert ефекти; оформяне на цялостна звукова картина; недобро решение със силата на звука и избягването на feedback; </w:t>
      </w:r>
      <w:r w:rsidRPr="00E0151D">
        <w:rPr>
          <w:rFonts w:ascii="Times New Roman" w:hAnsi="Times New Roman" w:cs="Times New Roman"/>
          <w:b/>
          <w:i/>
          <w:sz w:val="24"/>
          <w:szCs w:val="24"/>
        </w:rPr>
        <w:t>по компонент 3</w:t>
      </w:r>
      <w:r w:rsidRPr="00E0151D">
        <w:rPr>
          <w:rFonts w:ascii="Times New Roman" w:hAnsi="Times New Roman" w:cs="Times New Roman"/>
          <w:sz w:val="24"/>
          <w:szCs w:val="24"/>
        </w:rPr>
        <w:t xml:space="preserve"> – спазени всички изисквания по отношение постигането на качествен запис - многоканален звукозапис запис; индивидуални нива на отделните канали; архивиране на проекта за по-нататъшна обработка – </w:t>
      </w:r>
      <w:r w:rsidRPr="00E0151D">
        <w:rPr>
          <w:rFonts w:ascii="Times New Roman" w:hAnsi="Times New Roman" w:cs="Times New Roman"/>
          <w:sz w:val="24"/>
          <w:szCs w:val="24"/>
          <w:lang w:val="en-US"/>
        </w:rPr>
        <w:t>mixing</w:t>
      </w:r>
      <w:r w:rsidRPr="00951BD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0151D">
        <w:rPr>
          <w:rFonts w:ascii="Times New Roman" w:hAnsi="Times New Roman" w:cs="Times New Roman"/>
          <w:sz w:val="24"/>
          <w:szCs w:val="24"/>
          <w:lang w:val="en-US"/>
        </w:rPr>
        <w:t>mastering</w:t>
      </w:r>
    </w:p>
    <w:p w:rsidR="004D3145" w:rsidRPr="00E0151D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b/>
          <w:sz w:val="24"/>
          <w:szCs w:val="24"/>
        </w:rPr>
        <w:t xml:space="preserve">Добър 4– </w:t>
      </w:r>
      <w:r w:rsidRPr="00E0151D">
        <w:rPr>
          <w:rFonts w:ascii="Times New Roman" w:hAnsi="Times New Roman" w:cs="Times New Roman"/>
          <w:b/>
          <w:i/>
          <w:sz w:val="24"/>
          <w:szCs w:val="24"/>
        </w:rPr>
        <w:t>по компонент 1</w:t>
      </w:r>
      <w:r w:rsidRPr="00E0151D">
        <w:rPr>
          <w:rFonts w:ascii="Times New Roman" w:hAnsi="Times New Roman" w:cs="Times New Roman"/>
          <w:sz w:val="24"/>
          <w:szCs w:val="24"/>
        </w:rPr>
        <w:t xml:space="preserve"> – спазени всички изисквания по планирането на озвучителния процес;  възникващи проблеми по някой от </w:t>
      </w:r>
      <w:r w:rsidRPr="00E0151D">
        <w:rPr>
          <w:rFonts w:ascii="Times New Roman" w:hAnsi="Times New Roman" w:cs="Times New Roman"/>
          <w:b/>
          <w:i/>
          <w:sz w:val="24"/>
          <w:szCs w:val="24"/>
        </w:rPr>
        <w:t>критерии № 2 или № 3</w:t>
      </w:r>
      <w:r w:rsidRPr="00E0151D">
        <w:rPr>
          <w:rFonts w:ascii="Times New Roman" w:hAnsi="Times New Roman" w:cs="Times New Roman"/>
          <w:sz w:val="24"/>
          <w:szCs w:val="24"/>
        </w:rPr>
        <w:t xml:space="preserve"> - звуков баланс и панорамната позиция на инструментите; филтриране (EQ), съобразено с реалния честотен диапазон на инструментите, групите, музикалния стил (жанр); избор на реверберация, дилей и други send ефекти; избор на динамични процесори - компресори, лимитери и други insert ефекти; оформяне на цялостна звукова картина; недобро решение със силата на звука и избягването на feedback; спазване на изискванията по отношение постигането на качествен запис - многоканален звукозапис запис; индивидуални нива на отделните канали; архивиране на проекта за по-нататъшна обработка – </w:t>
      </w:r>
      <w:r w:rsidRPr="00E0151D">
        <w:rPr>
          <w:rFonts w:ascii="Times New Roman" w:hAnsi="Times New Roman" w:cs="Times New Roman"/>
          <w:sz w:val="24"/>
          <w:szCs w:val="24"/>
          <w:lang w:val="en-US"/>
        </w:rPr>
        <w:t>mixing</w:t>
      </w:r>
      <w:r w:rsidRPr="00951BD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0151D">
        <w:rPr>
          <w:rFonts w:ascii="Times New Roman" w:hAnsi="Times New Roman" w:cs="Times New Roman"/>
          <w:sz w:val="24"/>
          <w:szCs w:val="24"/>
          <w:lang w:val="en-US"/>
        </w:rPr>
        <w:t>mastering</w:t>
      </w:r>
    </w:p>
    <w:p w:rsidR="004D3145" w:rsidRPr="00E0151D" w:rsidRDefault="004D3145" w:rsidP="004D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b/>
          <w:sz w:val="24"/>
          <w:szCs w:val="24"/>
        </w:rPr>
        <w:t xml:space="preserve">Среден 3– </w:t>
      </w:r>
      <w:r w:rsidRPr="00E0151D">
        <w:rPr>
          <w:rFonts w:ascii="Times New Roman" w:hAnsi="Times New Roman" w:cs="Times New Roman"/>
          <w:b/>
          <w:i/>
          <w:sz w:val="24"/>
          <w:szCs w:val="24"/>
        </w:rPr>
        <w:t>по компонент 1</w:t>
      </w:r>
      <w:r w:rsidRPr="00E0151D">
        <w:rPr>
          <w:rFonts w:ascii="Times New Roman" w:hAnsi="Times New Roman" w:cs="Times New Roman"/>
          <w:sz w:val="24"/>
          <w:szCs w:val="24"/>
        </w:rPr>
        <w:t xml:space="preserve"> – спазени всички изисквания по планирането на озвучителния процес;  възникващи проблеми по отношение на  </w:t>
      </w:r>
      <w:r w:rsidRPr="00E0151D">
        <w:rPr>
          <w:rFonts w:ascii="Times New Roman" w:hAnsi="Times New Roman" w:cs="Times New Roman"/>
          <w:b/>
          <w:i/>
          <w:sz w:val="24"/>
          <w:szCs w:val="24"/>
        </w:rPr>
        <w:t>критерии № 2 или № 3</w:t>
      </w:r>
      <w:r w:rsidRPr="00E0151D">
        <w:rPr>
          <w:rFonts w:ascii="Times New Roman" w:hAnsi="Times New Roman" w:cs="Times New Roman"/>
          <w:sz w:val="24"/>
          <w:szCs w:val="24"/>
        </w:rPr>
        <w:t xml:space="preserve"> - звуков баланс и панорамната позиция на инструментите; филтриране (EQ), съобразено с реалния честотен диапазон на инструментите, групите, музикалния стил (жанр); избор на реверберация, дилей и други send ефекти; избор на динамични процесори - компресори, лимитери и други insert ефекти; оформяне на цялостна звукова картина; недобро решение със силата на звука и избягването на feedback; спазване на изискванията по отношение постигането на качествен запис - многоканален звукозапис запис; индивидуални нива на отделните канали; архивиране на проекта за по-нататъшна обработка – </w:t>
      </w:r>
      <w:r w:rsidRPr="00E0151D">
        <w:rPr>
          <w:rFonts w:ascii="Times New Roman" w:hAnsi="Times New Roman" w:cs="Times New Roman"/>
          <w:sz w:val="24"/>
          <w:szCs w:val="24"/>
          <w:lang w:val="en-US"/>
        </w:rPr>
        <w:t>mixing</w:t>
      </w:r>
      <w:r w:rsidRPr="00951BD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0151D">
        <w:rPr>
          <w:rFonts w:ascii="Times New Roman" w:hAnsi="Times New Roman" w:cs="Times New Roman"/>
          <w:sz w:val="24"/>
          <w:szCs w:val="24"/>
          <w:lang w:val="en-US"/>
        </w:rPr>
        <w:t>mastering</w:t>
      </w:r>
    </w:p>
    <w:p w:rsidR="004D3145" w:rsidRPr="00E0151D" w:rsidRDefault="004D3145" w:rsidP="00FC7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b/>
          <w:sz w:val="24"/>
          <w:szCs w:val="24"/>
        </w:rPr>
        <w:t xml:space="preserve">Слаб 2– </w:t>
      </w:r>
      <w:r w:rsidRPr="00E0151D">
        <w:rPr>
          <w:rFonts w:ascii="Times New Roman" w:hAnsi="Times New Roman" w:cs="Times New Roman"/>
          <w:b/>
          <w:i/>
          <w:sz w:val="24"/>
          <w:szCs w:val="24"/>
        </w:rPr>
        <w:t>по компонент 1</w:t>
      </w:r>
      <w:r w:rsidRPr="00E0151D">
        <w:rPr>
          <w:rFonts w:ascii="Times New Roman" w:hAnsi="Times New Roman" w:cs="Times New Roman"/>
          <w:sz w:val="24"/>
          <w:szCs w:val="24"/>
        </w:rPr>
        <w:t xml:space="preserve"> – неспазени всички изисквания по планирането на озвучителния процес;  възникващи проблеми по отношение на  </w:t>
      </w:r>
      <w:r w:rsidRPr="00E0151D">
        <w:rPr>
          <w:rFonts w:ascii="Times New Roman" w:hAnsi="Times New Roman" w:cs="Times New Roman"/>
          <w:b/>
          <w:i/>
          <w:sz w:val="24"/>
          <w:szCs w:val="24"/>
        </w:rPr>
        <w:t>критерии № 2 или № 3</w:t>
      </w:r>
      <w:r w:rsidRPr="00E0151D">
        <w:rPr>
          <w:rFonts w:ascii="Times New Roman" w:hAnsi="Times New Roman" w:cs="Times New Roman"/>
          <w:sz w:val="24"/>
          <w:szCs w:val="24"/>
        </w:rPr>
        <w:t xml:space="preserve"> - звуков баланс и панорамната позиция на инструментите; филтриране (EQ), съобразено с реалния честотен диапазон на инструментите, групите, музикалния стил (жанр); избор на реверберация, дилей и други send ефекти; избор на динамични процесори - компресори, лимитери и други insert ефекти; оформяне на цялостна звукова картина; недобро решение със силата на звука и избягването на feedback; спазване на изискванията по отношение постигането на качествен запис - многоканален звукозапис запис; индивидуални нива на отделните канали; архивиране на проекта за по-нататъшна обработка – </w:t>
      </w:r>
      <w:r w:rsidRPr="00E0151D">
        <w:rPr>
          <w:rFonts w:ascii="Times New Roman" w:hAnsi="Times New Roman" w:cs="Times New Roman"/>
          <w:sz w:val="24"/>
          <w:szCs w:val="24"/>
          <w:lang w:val="en-US"/>
        </w:rPr>
        <w:t>mixing</w:t>
      </w:r>
      <w:r w:rsidRPr="00951BD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0151D">
        <w:rPr>
          <w:rFonts w:ascii="Times New Roman" w:hAnsi="Times New Roman" w:cs="Times New Roman"/>
          <w:sz w:val="24"/>
          <w:szCs w:val="24"/>
          <w:lang w:val="en-US"/>
        </w:rPr>
        <w:t>mastering</w:t>
      </w:r>
    </w:p>
    <w:p w:rsidR="00CB4FB6" w:rsidRPr="00E0151D" w:rsidRDefault="00CB4FB6" w:rsidP="00FC7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FB6" w:rsidRPr="00E0151D" w:rsidRDefault="00CB4FB6" w:rsidP="00FC7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0C0" w:rsidRPr="00E0151D" w:rsidRDefault="00FC70C0" w:rsidP="00FC7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51D">
        <w:rPr>
          <w:rFonts w:ascii="Times New Roman" w:hAnsi="Times New Roman" w:cs="Times New Roman"/>
          <w:b/>
          <w:sz w:val="24"/>
          <w:szCs w:val="24"/>
        </w:rPr>
        <w:t xml:space="preserve">В. ЗАЩИТА НА ДИПЛОМНА РАБОТА: </w:t>
      </w:r>
    </w:p>
    <w:p w:rsidR="00FC70C0" w:rsidRPr="00E0151D" w:rsidRDefault="00FC70C0" w:rsidP="00FC7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0C0" w:rsidRPr="00E0151D" w:rsidRDefault="00FC70C0" w:rsidP="00B5172B">
      <w:pPr>
        <w:pStyle w:val="ListParagraph"/>
        <w:numPr>
          <w:ilvl w:val="0"/>
          <w:numId w:val="15"/>
        </w:numPr>
      </w:pPr>
      <w:r w:rsidRPr="00E0151D">
        <w:t xml:space="preserve"> Разработването на дипломна работа се разрешава на студенти, които: </w:t>
      </w:r>
    </w:p>
    <w:p w:rsidR="00FC70C0" w:rsidRPr="00E0151D" w:rsidRDefault="00FC70C0" w:rsidP="00B5172B">
      <w:pPr>
        <w:pStyle w:val="ListParagraph"/>
        <w:numPr>
          <w:ilvl w:val="0"/>
          <w:numId w:val="16"/>
        </w:numPr>
        <w:jc w:val="both"/>
      </w:pPr>
      <w:r w:rsidRPr="00E0151D">
        <w:t xml:space="preserve">Към момента на подаването на молба до ръководителя на катедрата имат среден успех Много добър /4.50/, утвърден с решение на Факултетния съвет; </w:t>
      </w:r>
    </w:p>
    <w:p w:rsidR="00FC70C0" w:rsidRPr="00E0151D" w:rsidRDefault="00FC70C0" w:rsidP="00B5172B">
      <w:pPr>
        <w:pStyle w:val="ListParagraph"/>
        <w:numPr>
          <w:ilvl w:val="0"/>
          <w:numId w:val="16"/>
        </w:numPr>
        <w:jc w:val="both"/>
      </w:pPr>
      <w:r w:rsidRPr="00E0151D">
        <w:t xml:space="preserve">Са избрали тема и са определили обект за изследване; </w:t>
      </w:r>
    </w:p>
    <w:p w:rsidR="00FC70C0" w:rsidRPr="00E0151D" w:rsidRDefault="00FC70C0" w:rsidP="00B5172B">
      <w:pPr>
        <w:pStyle w:val="ListParagraph"/>
        <w:numPr>
          <w:ilvl w:val="0"/>
          <w:numId w:val="16"/>
        </w:numPr>
        <w:jc w:val="both"/>
      </w:pPr>
      <w:r w:rsidRPr="00E0151D">
        <w:t xml:space="preserve">Имат съгласието на преподавателя –утвърден като научен ръководител на дипломанта с решение на катедрения съвет и носещ отговорността за разработването и изпълнението на изискванията за подобен труд </w:t>
      </w:r>
    </w:p>
    <w:p w:rsidR="00FC70C0" w:rsidRPr="00E0151D" w:rsidRDefault="00FC70C0" w:rsidP="00B5172B">
      <w:pPr>
        <w:pStyle w:val="ListParagraph"/>
        <w:numPr>
          <w:ilvl w:val="0"/>
          <w:numId w:val="15"/>
        </w:numPr>
        <w:jc w:val="both"/>
      </w:pPr>
      <w:r w:rsidRPr="00E0151D">
        <w:t>Дипломната работа трябва да отговаря на изискванията за този вид студентски разработки и спецификата на специалността.</w:t>
      </w:r>
    </w:p>
    <w:p w:rsidR="00FC70C0" w:rsidRPr="00E0151D" w:rsidRDefault="00FC70C0" w:rsidP="00B5172B">
      <w:pPr>
        <w:pStyle w:val="ListParagraph"/>
        <w:numPr>
          <w:ilvl w:val="0"/>
          <w:numId w:val="15"/>
        </w:numPr>
        <w:jc w:val="both"/>
      </w:pPr>
      <w:r w:rsidRPr="00E0151D">
        <w:t>Студентите, сливащи трети и четвърти курс, подават молба за разработване на дипломна работа в края на зимния семестър на последната учебна година при условията на т.1 и т.2;</w:t>
      </w:r>
    </w:p>
    <w:p w:rsidR="00FC70C0" w:rsidRPr="00E0151D" w:rsidRDefault="00FC70C0" w:rsidP="00B5172B">
      <w:pPr>
        <w:pStyle w:val="ListParagraph"/>
        <w:numPr>
          <w:ilvl w:val="0"/>
          <w:numId w:val="15"/>
        </w:numPr>
        <w:jc w:val="both"/>
      </w:pPr>
      <w:r w:rsidRPr="00E0151D">
        <w:t xml:space="preserve">Разработването на дипломната работа се осъществява в съответствие с Правилника за образователните дейности, чл. 48, а именно: </w:t>
      </w:r>
    </w:p>
    <w:p w:rsidR="00FC70C0" w:rsidRPr="00E0151D" w:rsidRDefault="00FC70C0" w:rsidP="00B5172B">
      <w:pPr>
        <w:pStyle w:val="ListParagraph"/>
        <w:numPr>
          <w:ilvl w:val="0"/>
          <w:numId w:val="13"/>
        </w:numPr>
        <w:jc w:val="both"/>
      </w:pPr>
      <w:r w:rsidRPr="00E0151D">
        <w:t xml:space="preserve">След разработването, дипломната работа се представя в катедрата за обсъждане, не по-късно от един месец преди публичната защита; </w:t>
      </w:r>
    </w:p>
    <w:p w:rsidR="00FC70C0" w:rsidRPr="00E0151D" w:rsidRDefault="00FC70C0" w:rsidP="00B5172B">
      <w:pPr>
        <w:pStyle w:val="ListParagraph"/>
        <w:numPr>
          <w:ilvl w:val="0"/>
          <w:numId w:val="13"/>
        </w:numPr>
        <w:jc w:val="both"/>
      </w:pPr>
      <w:r w:rsidRPr="00E0151D">
        <w:t xml:space="preserve"> Научният ръководител декларира писмено, че дипломната работа е завършена и може да се допусне до защита. </w:t>
      </w:r>
    </w:p>
    <w:p w:rsidR="00FC70C0" w:rsidRPr="00E0151D" w:rsidRDefault="00FC70C0" w:rsidP="00B5172B">
      <w:pPr>
        <w:pStyle w:val="ListParagraph"/>
        <w:numPr>
          <w:ilvl w:val="0"/>
          <w:numId w:val="13"/>
        </w:numPr>
        <w:jc w:val="both"/>
      </w:pPr>
      <w:r w:rsidRPr="00E0151D">
        <w:t>Дипломната работа се рецензира от преподавател, определен от катедрата, отговаряща за обучението, в срок не-по-късно от 1 месец преди датата на защитата, а предложенията за външни рецензенти се утвърждават от декана;</w:t>
      </w:r>
    </w:p>
    <w:p w:rsidR="00FC70C0" w:rsidRPr="00E0151D" w:rsidRDefault="00FC70C0" w:rsidP="00B5172B">
      <w:pPr>
        <w:pStyle w:val="ListParagraph"/>
        <w:numPr>
          <w:ilvl w:val="0"/>
          <w:numId w:val="13"/>
        </w:numPr>
        <w:jc w:val="both"/>
      </w:pPr>
      <w:r w:rsidRPr="00E0151D">
        <w:t>Рецензията трябва да бъде депозирана в катедрата не по-късно от 1 седмица преди защитата;</w:t>
      </w:r>
    </w:p>
    <w:p w:rsidR="00FC70C0" w:rsidRPr="00E0151D" w:rsidRDefault="00FC70C0" w:rsidP="00B5172B">
      <w:pPr>
        <w:pStyle w:val="ListParagraph"/>
        <w:numPr>
          <w:ilvl w:val="0"/>
          <w:numId w:val="13"/>
        </w:numPr>
        <w:jc w:val="both"/>
      </w:pPr>
      <w:r w:rsidRPr="00E0151D">
        <w:t xml:space="preserve"> В седмицата преди защитата, дипломантът има право да се запознае с рецензията.</w:t>
      </w:r>
    </w:p>
    <w:p w:rsidR="00FC70C0" w:rsidRPr="00E0151D" w:rsidRDefault="00FC70C0" w:rsidP="00B5172B">
      <w:pPr>
        <w:pStyle w:val="ListParagraph"/>
        <w:numPr>
          <w:ilvl w:val="0"/>
          <w:numId w:val="13"/>
        </w:numPr>
      </w:pPr>
      <w:r w:rsidRPr="00E0151D">
        <w:t xml:space="preserve">Защитата се насрочва след като дипломантът представи справка от учебен отдел, че е положил всички семестриални изпити. </w:t>
      </w:r>
    </w:p>
    <w:p w:rsidR="00FC70C0" w:rsidRPr="00E0151D" w:rsidRDefault="00FC70C0" w:rsidP="00B5172B">
      <w:pPr>
        <w:pStyle w:val="ListParagraph"/>
        <w:numPr>
          <w:ilvl w:val="0"/>
          <w:numId w:val="15"/>
        </w:numPr>
      </w:pPr>
      <w:r w:rsidRPr="00E0151D">
        <w:t xml:space="preserve">Защитата на дипломната работа протича по следния начин: </w:t>
      </w:r>
    </w:p>
    <w:p w:rsidR="00FC70C0" w:rsidRPr="00E0151D" w:rsidRDefault="00FC70C0" w:rsidP="00B5172B">
      <w:pPr>
        <w:pStyle w:val="ListParagraph"/>
        <w:numPr>
          <w:ilvl w:val="0"/>
          <w:numId w:val="14"/>
        </w:numPr>
        <w:jc w:val="both"/>
      </w:pPr>
      <w:r w:rsidRPr="00E0151D">
        <w:t xml:space="preserve">Председателят на изпитната комисия съобщава имената на дипломанта и темата на дипломната работа; </w:t>
      </w:r>
    </w:p>
    <w:p w:rsidR="00FC70C0" w:rsidRPr="00E0151D" w:rsidRDefault="00FC70C0" w:rsidP="00B5172B">
      <w:pPr>
        <w:pStyle w:val="ListParagraph"/>
        <w:numPr>
          <w:ilvl w:val="0"/>
          <w:numId w:val="14"/>
        </w:numPr>
        <w:jc w:val="both"/>
      </w:pPr>
      <w:r w:rsidRPr="00E0151D">
        <w:t>Дипломантът представя експозе на дипломната работа в рамките на 7-8 минути;</w:t>
      </w:r>
    </w:p>
    <w:p w:rsidR="00FC70C0" w:rsidRPr="00E0151D" w:rsidRDefault="00FC70C0" w:rsidP="00B5172B">
      <w:pPr>
        <w:pStyle w:val="ListParagraph"/>
        <w:numPr>
          <w:ilvl w:val="0"/>
          <w:numId w:val="14"/>
        </w:numPr>
        <w:jc w:val="both"/>
      </w:pPr>
      <w:r w:rsidRPr="00E0151D">
        <w:t xml:space="preserve">След експозето се прочита рецензията на дипломната работа; </w:t>
      </w:r>
    </w:p>
    <w:p w:rsidR="00FC70C0" w:rsidRPr="00E0151D" w:rsidRDefault="00FC70C0" w:rsidP="00B5172B">
      <w:pPr>
        <w:pStyle w:val="ListParagraph"/>
        <w:numPr>
          <w:ilvl w:val="0"/>
          <w:numId w:val="14"/>
        </w:numPr>
        <w:jc w:val="both"/>
      </w:pPr>
      <w:r w:rsidRPr="00E0151D">
        <w:t xml:space="preserve">Членовете на изпитната комисия и евентуално присъстващите гости задават въпроси на дипломанта; </w:t>
      </w:r>
    </w:p>
    <w:p w:rsidR="00FC70C0" w:rsidRPr="00E0151D" w:rsidRDefault="00FC70C0" w:rsidP="00B5172B">
      <w:pPr>
        <w:pStyle w:val="ListParagraph"/>
        <w:numPr>
          <w:ilvl w:val="0"/>
          <w:numId w:val="14"/>
        </w:numPr>
        <w:jc w:val="both"/>
      </w:pPr>
      <w:r w:rsidRPr="00E0151D">
        <w:t xml:space="preserve">Дипломантът отговаря на зададените въпроси, като започва с отговор на въпросите, поставени от рецензента; </w:t>
      </w:r>
    </w:p>
    <w:p w:rsidR="00FC70C0" w:rsidRPr="00E0151D" w:rsidRDefault="00FC70C0" w:rsidP="00B5172B">
      <w:pPr>
        <w:pStyle w:val="ListParagraph"/>
        <w:numPr>
          <w:ilvl w:val="0"/>
          <w:numId w:val="14"/>
        </w:numPr>
        <w:jc w:val="both"/>
      </w:pPr>
      <w:r w:rsidRPr="00E0151D">
        <w:t xml:space="preserve">След отговорите следват изказвания; </w:t>
      </w:r>
    </w:p>
    <w:p w:rsidR="00FC70C0" w:rsidRPr="00E0151D" w:rsidRDefault="00FC70C0" w:rsidP="00B5172B">
      <w:pPr>
        <w:pStyle w:val="ListParagraph"/>
        <w:numPr>
          <w:ilvl w:val="0"/>
          <w:numId w:val="14"/>
        </w:numPr>
        <w:jc w:val="both"/>
      </w:pPr>
      <w:r w:rsidRPr="00E0151D">
        <w:t>В края на процедурата се дава възможност на дипломанта за заключително изказване.</w:t>
      </w:r>
    </w:p>
    <w:p w:rsidR="00FC70C0" w:rsidRPr="00E0151D" w:rsidRDefault="00FC70C0" w:rsidP="00B5172B">
      <w:pPr>
        <w:pStyle w:val="ListParagraph"/>
        <w:numPr>
          <w:ilvl w:val="0"/>
          <w:numId w:val="15"/>
        </w:numPr>
        <w:jc w:val="both"/>
      </w:pPr>
      <w:r w:rsidRPr="00E0151D">
        <w:t xml:space="preserve">Защитите на дипломни работи са публични. </w:t>
      </w:r>
    </w:p>
    <w:p w:rsidR="00FC70C0" w:rsidRPr="00E0151D" w:rsidRDefault="00FC70C0" w:rsidP="00B5172B">
      <w:pPr>
        <w:pStyle w:val="ListParagraph"/>
        <w:numPr>
          <w:ilvl w:val="0"/>
          <w:numId w:val="15"/>
        </w:numPr>
        <w:jc w:val="both"/>
      </w:pPr>
      <w:r w:rsidRPr="00E0151D">
        <w:t xml:space="preserve">Оценките на проведените защити на дипломните работи се обсъждат и поставят на закрито заседание на комисията /Вж. раздел VI. </w:t>
      </w:r>
      <w:r w:rsidRPr="00E0151D">
        <w:rPr>
          <w:b/>
        </w:rPr>
        <w:t>Указания за провеждане и</w:t>
      </w:r>
      <w:r w:rsidRPr="00E0151D">
        <w:t xml:space="preserve"> </w:t>
      </w:r>
      <w:r w:rsidRPr="00E0151D">
        <w:rPr>
          <w:b/>
        </w:rPr>
        <w:t>критерии за оценяване при защита на дипломна работа</w:t>
      </w:r>
      <w:r w:rsidRPr="00E0151D">
        <w:t xml:space="preserve">. </w:t>
      </w:r>
    </w:p>
    <w:p w:rsidR="00FC70C0" w:rsidRPr="00E0151D" w:rsidRDefault="00FC70C0" w:rsidP="00B5172B">
      <w:pPr>
        <w:pStyle w:val="ListParagraph"/>
        <w:numPr>
          <w:ilvl w:val="0"/>
          <w:numId w:val="15"/>
        </w:numPr>
        <w:jc w:val="both"/>
      </w:pPr>
      <w:r w:rsidRPr="00E0151D">
        <w:t>Когато научният ръководител е член на изпитната комисия, той не участва в определянето на оценката на своя дипломант.</w:t>
      </w:r>
    </w:p>
    <w:p w:rsidR="00FC70C0" w:rsidRPr="00E0151D" w:rsidRDefault="00FC70C0" w:rsidP="00B5172B">
      <w:pPr>
        <w:pStyle w:val="ListParagraph"/>
        <w:numPr>
          <w:ilvl w:val="0"/>
          <w:numId w:val="15"/>
        </w:numPr>
        <w:jc w:val="both"/>
      </w:pPr>
      <w:r w:rsidRPr="00E0151D">
        <w:t>Оценките, поставени от членовете на държавната изпитна  комисии, утвърдени със заповед на ректора, не подлежат на обжалване и преразглеждане.</w:t>
      </w:r>
    </w:p>
    <w:p w:rsidR="00FC70C0" w:rsidRPr="00E0151D" w:rsidRDefault="00FC70C0" w:rsidP="00FC7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0C0" w:rsidRPr="00E0151D" w:rsidRDefault="00FC70C0" w:rsidP="00FC7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0C0" w:rsidRPr="00E0151D" w:rsidRDefault="00FC70C0" w:rsidP="00B5172B">
      <w:pPr>
        <w:pStyle w:val="ListParagraph"/>
        <w:numPr>
          <w:ilvl w:val="0"/>
          <w:numId w:val="4"/>
        </w:numPr>
        <w:jc w:val="both"/>
        <w:rPr>
          <w:b/>
        </w:rPr>
      </w:pPr>
      <w:r w:rsidRPr="00E0151D">
        <w:rPr>
          <w:b/>
        </w:rPr>
        <w:t>Процедурата по защита на дипломната работа включва следните стъпки:</w:t>
      </w:r>
    </w:p>
    <w:p w:rsidR="00FC70C0" w:rsidRPr="00E0151D" w:rsidRDefault="00FC70C0" w:rsidP="00B517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Представяне на дипломната работа от дипломанта с необходимите писмени или електронни илюстрации (с продължителност до 7 минути);</w:t>
      </w:r>
    </w:p>
    <w:p w:rsidR="00FC70C0" w:rsidRPr="00E0151D" w:rsidRDefault="00FC70C0" w:rsidP="00B517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Прочитане на рецензията;</w:t>
      </w:r>
    </w:p>
    <w:p w:rsidR="00FC70C0" w:rsidRPr="00E0151D" w:rsidRDefault="00FC70C0" w:rsidP="00B517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 xml:space="preserve">Поставяне на въпроси от членовете на ДИК във връзка с дипломната работа и от присъстващите; </w:t>
      </w:r>
    </w:p>
    <w:p w:rsidR="00FC70C0" w:rsidRPr="00E0151D" w:rsidRDefault="00FC70C0" w:rsidP="00B517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Отгов</w:t>
      </w:r>
      <w:r w:rsidR="009116E4">
        <w:rPr>
          <w:rFonts w:ascii="Times New Roman" w:hAnsi="Times New Roman" w:cs="Times New Roman"/>
          <w:sz w:val="24"/>
          <w:szCs w:val="24"/>
        </w:rPr>
        <w:t>ар</w:t>
      </w:r>
      <w:r w:rsidRPr="00E0151D">
        <w:rPr>
          <w:rFonts w:ascii="Times New Roman" w:hAnsi="Times New Roman" w:cs="Times New Roman"/>
          <w:sz w:val="24"/>
          <w:szCs w:val="24"/>
        </w:rPr>
        <w:t>яне на посочените в рецензията забележки и/или препоръки и въпроси, в следния ред;</w:t>
      </w:r>
    </w:p>
    <w:p w:rsidR="00FC70C0" w:rsidRPr="00E0151D" w:rsidRDefault="00FC70C0" w:rsidP="00B5172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на рецензента;</w:t>
      </w:r>
    </w:p>
    <w:p w:rsidR="00FC70C0" w:rsidRPr="00E0151D" w:rsidRDefault="00FC70C0" w:rsidP="00B5172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на членовете на ДИК;</w:t>
      </w:r>
    </w:p>
    <w:p w:rsidR="00FC70C0" w:rsidRPr="00E0151D" w:rsidRDefault="00FC70C0" w:rsidP="00B5172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на присъстващите;</w:t>
      </w:r>
    </w:p>
    <w:p w:rsidR="00FC70C0" w:rsidRPr="00E0151D" w:rsidRDefault="00FC70C0" w:rsidP="00FC7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70C0" w:rsidRPr="00E0151D" w:rsidRDefault="00FC70C0" w:rsidP="00B5172B">
      <w:pPr>
        <w:pStyle w:val="ListParagraph"/>
        <w:numPr>
          <w:ilvl w:val="0"/>
          <w:numId w:val="4"/>
        </w:numPr>
        <w:jc w:val="both"/>
        <w:rPr>
          <w:u w:val="single"/>
          <w:lang w:val="ru-RU"/>
        </w:rPr>
      </w:pPr>
      <w:r w:rsidRPr="00E0151D">
        <w:rPr>
          <w:b/>
          <w:u w:val="single"/>
        </w:rPr>
        <w:t>Писмените дипломни работи</w:t>
      </w:r>
      <w:r w:rsidRPr="00E0151D">
        <w:rPr>
          <w:u w:val="single"/>
        </w:rPr>
        <w:t xml:space="preserve"> се оценяват по следните критерии и показатели:</w:t>
      </w:r>
    </w:p>
    <w:p w:rsidR="00FC70C0" w:rsidRPr="00E0151D" w:rsidRDefault="00FC70C0" w:rsidP="00FC7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0151D">
        <w:rPr>
          <w:rFonts w:ascii="Times New Roman" w:hAnsi="Times New Roman" w:cs="Times New Roman"/>
          <w:b/>
          <w:sz w:val="24"/>
          <w:szCs w:val="24"/>
        </w:rPr>
        <w:t>1/ Съответствие с изискванията:</w:t>
      </w:r>
    </w:p>
    <w:p w:rsidR="00FC70C0" w:rsidRPr="00E0151D" w:rsidRDefault="00FC70C0" w:rsidP="00FC7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b/>
          <w:sz w:val="24"/>
          <w:szCs w:val="24"/>
        </w:rPr>
        <w:tab/>
      </w:r>
      <w:r w:rsidRPr="00E0151D">
        <w:rPr>
          <w:rFonts w:ascii="Times New Roman" w:hAnsi="Times New Roman" w:cs="Times New Roman"/>
          <w:sz w:val="24"/>
          <w:szCs w:val="24"/>
        </w:rPr>
        <w:t>1.1. Съобразно избраната тема, поставените целите и  задачи.</w:t>
      </w:r>
    </w:p>
    <w:p w:rsidR="00FC70C0" w:rsidRPr="00E0151D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1.2. На Указанията относно съдържание, обем и структура.</w:t>
      </w:r>
    </w:p>
    <w:p w:rsidR="00FC70C0" w:rsidRPr="00E0151D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 xml:space="preserve">2/ </w:t>
      </w:r>
      <w:r w:rsidRPr="00E0151D">
        <w:rPr>
          <w:rFonts w:ascii="Times New Roman" w:hAnsi="Times New Roman" w:cs="Times New Roman"/>
          <w:b/>
          <w:sz w:val="24"/>
          <w:szCs w:val="24"/>
        </w:rPr>
        <w:t>Съдържателност на работата</w:t>
      </w:r>
      <w:r w:rsidRPr="00E0151D">
        <w:rPr>
          <w:rFonts w:ascii="Times New Roman" w:hAnsi="Times New Roman" w:cs="Times New Roman"/>
          <w:sz w:val="24"/>
          <w:szCs w:val="24"/>
        </w:rPr>
        <w:t>:</w:t>
      </w:r>
    </w:p>
    <w:p w:rsidR="00FC70C0" w:rsidRPr="00E0151D" w:rsidRDefault="00FC70C0" w:rsidP="00FC70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2.1. Пълнота и логичност на изложението.</w:t>
      </w:r>
    </w:p>
    <w:p w:rsidR="00FC70C0" w:rsidRPr="00E0151D" w:rsidRDefault="00FC70C0" w:rsidP="00FC70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2.2. Демонстрирано познаване на теорията и практиката в съответната област.</w:t>
      </w:r>
    </w:p>
    <w:p w:rsidR="00FC70C0" w:rsidRPr="00E0151D" w:rsidRDefault="00FC70C0" w:rsidP="00FC70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2.3. Задълбоченост на анализите.</w:t>
      </w:r>
    </w:p>
    <w:p w:rsidR="00FC70C0" w:rsidRPr="00E0151D" w:rsidRDefault="00FC70C0" w:rsidP="00FC70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2.4. Оригиналност на предложенията за усъвършенстване.</w:t>
      </w:r>
    </w:p>
    <w:p w:rsidR="00FC70C0" w:rsidRPr="00E0151D" w:rsidRDefault="00FC70C0" w:rsidP="00FC70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2.5. Обоснованост на предложенията.</w:t>
      </w:r>
    </w:p>
    <w:p w:rsidR="00FC70C0" w:rsidRPr="00E0151D" w:rsidRDefault="00FC70C0" w:rsidP="00FC70C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 xml:space="preserve">3/ </w:t>
      </w:r>
      <w:r w:rsidRPr="00E0151D">
        <w:rPr>
          <w:rFonts w:ascii="Times New Roman" w:hAnsi="Times New Roman" w:cs="Times New Roman"/>
          <w:b/>
          <w:sz w:val="24"/>
          <w:szCs w:val="24"/>
        </w:rPr>
        <w:t>Техническо оформление на работата</w:t>
      </w:r>
    </w:p>
    <w:p w:rsidR="00FC70C0" w:rsidRPr="00E0151D" w:rsidRDefault="00FC70C0" w:rsidP="00FC70C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3.1.</w:t>
      </w:r>
      <w:r w:rsidRPr="00E01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51D">
        <w:rPr>
          <w:rFonts w:ascii="Times New Roman" w:hAnsi="Times New Roman" w:cs="Times New Roman"/>
          <w:sz w:val="24"/>
          <w:szCs w:val="24"/>
        </w:rPr>
        <w:t>Оформление на текстовата част (стил и език, правопис, печатни грешки и др.)</w:t>
      </w:r>
      <w:r w:rsidRPr="00E015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0C0" w:rsidRPr="00E0151D" w:rsidRDefault="00FC70C0" w:rsidP="00FC70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3.2. Оформление на графичната част (графики, диаграми, приложения и др.)</w:t>
      </w:r>
    </w:p>
    <w:p w:rsidR="00FC70C0" w:rsidRPr="00E0151D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0C0" w:rsidRPr="00E0151D" w:rsidRDefault="00FC70C0" w:rsidP="00B5172B">
      <w:pPr>
        <w:pStyle w:val="ListParagraph"/>
        <w:numPr>
          <w:ilvl w:val="0"/>
          <w:numId w:val="4"/>
        </w:numPr>
        <w:jc w:val="both"/>
        <w:rPr>
          <w:u w:val="single"/>
        </w:rPr>
      </w:pPr>
      <w:r w:rsidRPr="00E0151D">
        <w:rPr>
          <w:b/>
          <w:u w:val="single"/>
        </w:rPr>
        <w:t>Устното представяне и защита на дипломните работи</w:t>
      </w:r>
      <w:r w:rsidRPr="00E0151D">
        <w:rPr>
          <w:u w:val="single"/>
        </w:rPr>
        <w:t xml:space="preserve"> се оценява по следните критерии и показатели: </w:t>
      </w:r>
    </w:p>
    <w:p w:rsidR="00FC70C0" w:rsidRPr="00E0151D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 xml:space="preserve">1/ </w:t>
      </w:r>
      <w:r w:rsidRPr="00E0151D">
        <w:rPr>
          <w:rFonts w:ascii="Times New Roman" w:hAnsi="Times New Roman" w:cs="Times New Roman"/>
          <w:b/>
          <w:sz w:val="24"/>
          <w:szCs w:val="24"/>
        </w:rPr>
        <w:t>Представяне по същество</w:t>
      </w:r>
      <w:r w:rsidRPr="00E0151D">
        <w:rPr>
          <w:rFonts w:ascii="Times New Roman" w:hAnsi="Times New Roman" w:cs="Times New Roman"/>
          <w:sz w:val="24"/>
          <w:szCs w:val="24"/>
        </w:rPr>
        <w:t>:</w:t>
      </w:r>
    </w:p>
    <w:p w:rsidR="00FC70C0" w:rsidRPr="00E0151D" w:rsidRDefault="00FC70C0" w:rsidP="00B5172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Общо впечатление за яснота, стегнатост и увереност на презентацията.</w:t>
      </w:r>
    </w:p>
    <w:p w:rsidR="00FC70C0" w:rsidRPr="00E0151D" w:rsidRDefault="00FC70C0" w:rsidP="00B5172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Цялостно и точно представяне на дипломната работа.</w:t>
      </w:r>
    </w:p>
    <w:p w:rsidR="00FC70C0" w:rsidRPr="00E0151D" w:rsidRDefault="00FC70C0" w:rsidP="00B5172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Демонстрирано разбиране на проблемите в изследваната организация и на подходите за решението им.</w:t>
      </w:r>
    </w:p>
    <w:p w:rsidR="00FC70C0" w:rsidRPr="00E0151D" w:rsidRDefault="00FC70C0" w:rsidP="00B5172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Умело използване на илюстративните материали.</w:t>
      </w:r>
    </w:p>
    <w:p w:rsidR="00FC70C0" w:rsidRPr="00E0151D" w:rsidRDefault="00FC70C0" w:rsidP="00B5172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Правилно и точно отговаряне на зададените въпроси.</w:t>
      </w:r>
    </w:p>
    <w:p w:rsidR="00FC70C0" w:rsidRPr="00E0151D" w:rsidRDefault="00FC70C0" w:rsidP="00FC70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 xml:space="preserve">2/ </w:t>
      </w:r>
      <w:r w:rsidRPr="00E0151D">
        <w:rPr>
          <w:rFonts w:ascii="Times New Roman" w:hAnsi="Times New Roman" w:cs="Times New Roman"/>
          <w:b/>
          <w:sz w:val="24"/>
          <w:szCs w:val="24"/>
        </w:rPr>
        <w:t>Техническо представяне</w:t>
      </w:r>
      <w:r w:rsidRPr="00E0151D">
        <w:rPr>
          <w:rFonts w:ascii="Times New Roman" w:hAnsi="Times New Roman" w:cs="Times New Roman"/>
          <w:sz w:val="24"/>
          <w:szCs w:val="24"/>
        </w:rPr>
        <w:t>:</w:t>
      </w:r>
    </w:p>
    <w:p w:rsidR="00FC70C0" w:rsidRPr="00E0151D" w:rsidRDefault="00FC70C0" w:rsidP="00FC70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2.1. Качество на нагледните материали.</w:t>
      </w:r>
    </w:p>
    <w:p w:rsidR="00FC70C0" w:rsidRPr="00E0151D" w:rsidRDefault="00FC70C0" w:rsidP="00FC70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2.2. Количество на нагледните материали за презентация.</w:t>
      </w:r>
    </w:p>
    <w:p w:rsidR="00FC70C0" w:rsidRPr="00E0151D" w:rsidRDefault="00FC70C0" w:rsidP="00FC7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0C0" w:rsidRPr="00E0151D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b/>
          <w:sz w:val="24"/>
          <w:szCs w:val="24"/>
        </w:rPr>
        <w:t>Оценяването на писмените дипломни работи</w:t>
      </w:r>
      <w:r w:rsidRPr="00E0151D">
        <w:rPr>
          <w:rFonts w:ascii="Times New Roman" w:hAnsi="Times New Roman" w:cs="Times New Roman"/>
          <w:sz w:val="24"/>
          <w:szCs w:val="24"/>
        </w:rPr>
        <w:t xml:space="preserve"> се извършва по точкова система. Максимално възможният брой точки е 27 въз основа на определени диапазони и оценки, получени посредством усреднените  стойности на точките, дадени от членовете на комисията:</w:t>
      </w:r>
    </w:p>
    <w:p w:rsidR="00FC70C0" w:rsidRPr="00E0151D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70C0" w:rsidRPr="00E0151D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При среден брой 21,7 и повече точки (над 80 % от максималния) - отличен 6;</w:t>
      </w:r>
    </w:p>
    <w:p w:rsidR="00FC70C0" w:rsidRPr="00E0151D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19 - 21,6 точки (над 70 %) – много добър 5;</w:t>
      </w:r>
    </w:p>
    <w:p w:rsidR="00FC70C0" w:rsidRPr="00E0151D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16,3 - 18,9 точки (над 60 %) – добър 4;</w:t>
      </w:r>
    </w:p>
    <w:p w:rsidR="00FC70C0" w:rsidRPr="00E0151D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13,6 - 16,2 точки (над 50 %) – среден 3.</w:t>
      </w:r>
    </w:p>
    <w:p w:rsidR="00FC70C0" w:rsidRPr="00E0151D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70C0" w:rsidRPr="00E0151D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За оценяване на устната защита при максимален брой точки 21 са приети аналогично следните диапазони и оценки:</w:t>
      </w:r>
    </w:p>
    <w:p w:rsidR="00FC70C0" w:rsidRPr="00E0151D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При среден брой 16,9 и повече точки (над 80 % от максималния) – отличен 6;</w:t>
      </w:r>
    </w:p>
    <w:p w:rsidR="00FC70C0" w:rsidRPr="00E0151D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14,8 - 16,8 точки (над 70 %) – много добър 5;</w:t>
      </w:r>
    </w:p>
    <w:p w:rsidR="00FC70C0" w:rsidRPr="00E0151D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12,7 - 14,7 точки (над 60 %) – добър 4;</w:t>
      </w:r>
    </w:p>
    <w:p w:rsidR="00FC70C0" w:rsidRPr="00E0151D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10,6 - 12,6 точки (над 50 %) – среден 3.</w:t>
      </w:r>
    </w:p>
    <w:p w:rsidR="00FC70C0" w:rsidRPr="00E0151D" w:rsidRDefault="00FC70C0" w:rsidP="00FC7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8EC" w:rsidRPr="00E0151D" w:rsidRDefault="00FC70C0" w:rsidP="00FC70C0">
      <w:pPr>
        <w:rPr>
          <w:rFonts w:ascii="Times New Roman" w:hAnsi="Times New Roman" w:cs="Times New Roman"/>
          <w:b/>
          <w:sz w:val="24"/>
          <w:szCs w:val="24"/>
        </w:rPr>
      </w:pPr>
      <w:r w:rsidRPr="00E0151D">
        <w:rPr>
          <w:rFonts w:ascii="Times New Roman" w:hAnsi="Times New Roman" w:cs="Times New Roman"/>
          <w:b/>
          <w:sz w:val="24"/>
          <w:szCs w:val="24"/>
        </w:rPr>
        <w:t>Г. УКАЗАНИЯ</w:t>
      </w:r>
      <w:r w:rsidRPr="00951B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0151D">
        <w:rPr>
          <w:rFonts w:ascii="Times New Roman" w:hAnsi="Times New Roman" w:cs="Times New Roman"/>
          <w:b/>
          <w:sz w:val="24"/>
          <w:szCs w:val="24"/>
        </w:rPr>
        <w:t>ЗА ИЗГОТВЯНЕ НА РЕЦЕНЗИИ НА ДИПЛОМНИ РАБОТИ</w:t>
      </w:r>
    </w:p>
    <w:p w:rsidR="005108EC" w:rsidRPr="00E0151D" w:rsidRDefault="005108EC" w:rsidP="005108E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108EC" w:rsidRPr="00E0151D" w:rsidRDefault="005108EC" w:rsidP="00510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ab/>
        <w:t>Рецензията се състои от увод, оценъчна част и заключение с предложение.</w:t>
      </w:r>
    </w:p>
    <w:p w:rsidR="005108EC" w:rsidRPr="00E0151D" w:rsidRDefault="005108EC" w:rsidP="00510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ab/>
        <w:t>В уводната част се посочва основанието за рецензиране и се дава обща характеристика на разглежданата дипломна работа.</w:t>
      </w:r>
    </w:p>
    <w:p w:rsidR="005108EC" w:rsidRPr="00E0151D" w:rsidRDefault="005108EC" w:rsidP="00510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ab/>
        <w:t>В оценъчната част рецензентът дава  отговор на следните въпроси:</w:t>
      </w:r>
    </w:p>
    <w:p w:rsidR="005108EC" w:rsidRPr="00E0151D" w:rsidRDefault="005108EC" w:rsidP="00510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ab/>
        <w:t>1. Съответстват ли разработката с темата на дипломната работа?</w:t>
      </w:r>
    </w:p>
    <w:p w:rsidR="005108EC" w:rsidRPr="00E0151D" w:rsidRDefault="005108EC" w:rsidP="00510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ab/>
        <w:t>2. Отговарят ли съдържанието, обемът и структурата на дипломната работа на изискванията за разработване на дипломни работи?</w:t>
      </w:r>
    </w:p>
    <w:p w:rsidR="005108EC" w:rsidRPr="00E0151D" w:rsidRDefault="005108EC" w:rsidP="00510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51D">
        <w:rPr>
          <w:rFonts w:ascii="Times New Roman" w:hAnsi="Times New Roman" w:cs="Times New Roman"/>
          <w:sz w:val="24"/>
          <w:szCs w:val="24"/>
        </w:rPr>
        <w:tab/>
        <w:t>3. Демонстрирано ли е познаване на актуалното състояние на проблема</w:t>
      </w:r>
      <w:r w:rsidRPr="00E0151D">
        <w:rPr>
          <w:rFonts w:ascii="Times New Roman" w:hAnsi="Times New Roman" w:cs="Times New Roman"/>
          <w:sz w:val="24"/>
          <w:szCs w:val="24"/>
          <w:lang w:val="ru-RU"/>
        </w:rPr>
        <w:t xml:space="preserve"> като теория и практика?</w:t>
      </w:r>
    </w:p>
    <w:p w:rsidR="005108EC" w:rsidRPr="00E0151D" w:rsidRDefault="005108EC" w:rsidP="00510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51D">
        <w:rPr>
          <w:rFonts w:ascii="Times New Roman" w:hAnsi="Times New Roman" w:cs="Times New Roman"/>
          <w:sz w:val="24"/>
          <w:szCs w:val="24"/>
          <w:lang w:val="ru-RU"/>
        </w:rPr>
        <w:tab/>
        <w:t>4. Има ли връзка между направените изводи и разработените предложения?</w:t>
      </w:r>
    </w:p>
    <w:p w:rsidR="005108EC" w:rsidRPr="00E0151D" w:rsidRDefault="005108EC" w:rsidP="00510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51D">
        <w:rPr>
          <w:rFonts w:ascii="Times New Roman" w:hAnsi="Times New Roman" w:cs="Times New Roman"/>
          <w:sz w:val="24"/>
          <w:szCs w:val="24"/>
          <w:lang w:val="ru-RU"/>
        </w:rPr>
        <w:tab/>
        <w:t>5. Кои са положителните моменти  в дипломната работа?</w:t>
      </w:r>
    </w:p>
    <w:p w:rsidR="005108EC" w:rsidRPr="00E0151D" w:rsidRDefault="005108EC" w:rsidP="00510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51D">
        <w:rPr>
          <w:rFonts w:ascii="Times New Roman" w:hAnsi="Times New Roman" w:cs="Times New Roman"/>
          <w:sz w:val="24"/>
          <w:szCs w:val="24"/>
          <w:lang w:val="ru-RU"/>
        </w:rPr>
        <w:tab/>
        <w:t>6. Какви недостатъци или пропуски е допуснал дипломантът?</w:t>
      </w:r>
    </w:p>
    <w:p w:rsidR="005108EC" w:rsidRPr="00E0151D" w:rsidRDefault="005108EC" w:rsidP="00510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51D">
        <w:rPr>
          <w:rFonts w:ascii="Times New Roman" w:hAnsi="Times New Roman" w:cs="Times New Roman"/>
          <w:sz w:val="24"/>
          <w:szCs w:val="24"/>
          <w:lang w:val="ru-RU"/>
        </w:rPr>
        <w:tab/>
        <w:t>При отговорите на тези въпроси рецензентите се ръководят и от критериите и показателите за оценяване на дипломните работи.</w:t>
      </w:r>
    </w:p>
    <w:p w:rsidR="005108EC" w:rsidRPr="00E0151D" w:rsidRDefault="005108EC" w:rsidP="0051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51D">
        <w:rPr>
          <w:rFonts w:ascii="Times New Roman" w:hAnsi="Times New Roman" w:cs="Times New Roman"/>
          <w:sz w:val="24"/>
          <w:szCs w:val="24"/>
          <w:lang w:val="ru-RU"/>
        </w:rPr>
        <w:t>В заключителната част рецензентите изразяват окончателно становище</w:t>
      </w:r>
      <w:r w:rsidRPr="00E0151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относно равнището на разработване и качествата на дипломната работа, въз основа на което правят предложения до ДИК за оценяване на дипломната работа. </w:t>
      </w:r>
    </w:p>
    <w:p w:rsidR="005108EC" w:rsidRPr="00E0151D" w:rsidRDefault="005108EC" w:rsidP="00510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DE8" w:rsidRPr="00E0151D" w:rsidRDefault="00207DE8" w:rsidP="00510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DE8" w:rsidRPr="00E0151D" w:rsidRDefault="00207DE8" w:rsidP="00510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DE8" w:rsidRPr="00E0151D" w:rsidRDefault="00207DE8" w:rsidP="00510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8EC" w:rsidRPr="00E0151D" w:rsidRDefault="005108EC" w:rsidP="005108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51D">
        <w:rPr>
          <w:rFonts w:ascii="Times New Roman" w:hAnsi="Times New Roman" w:cs="Times New Roman"/>
          <w:b/>
          <w:sz w:val="24"/>
          <w:szCs w:val="24"/>
        </w:rPr>
        <w:t>Комисия, разработила документа:</w:t>
      </w:r>
    </w:p>
    <w:p w:rsidR="005108EC" w:rsidRPr="00E0151D" w:rsidRDefault="005108EC" w:rsidP="005108EC">
      <w:pPr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Проф. д.н. Румен Потеров…………………</w:t>
      </w:r>
    </w:p>
    <w:p w:rsidR="005108EC" w:rsidRPr="00E0151D" w:rsidRDefault="005108EC" w:rsidP="005108EC">
      <w:pPr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Проф. д-р Иванка Влаева ………………….</w:t>
      </w:r>
    </w:p>
    <w:p w:rsidR="005108EC" w:rsidRPr="00E0151D" w:rsidRDefault="005108EC" w:rsidP="005108EC">
      <w:pPr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Доц. Галина Попова ……………………….</w:t>
      </w:r>
    </w:p>
    <w:p w:rsidR="005108EC" w:rsidRPr="00E0151D" w:rsidRDefault="005108EC" w:rsidP="005108EC">
      <w:pPr>
        <w:jc w:val="both"/>
        <w:rPr>
          <w:rFonts w:ascii="Times New Roman" w:hAnsi="Times New Roman" w:cs="Times New Roman"/>
          <w:sz w:val="24"/>
          <w:szCs w:val="24"/>
        </w:rPr>
      </w:pPr>
      <w:r w:rsidRPr="00E0151D">
        <w:rPr>
          <w:rFonts w:ascii="Times New Roman" w:hAnsi="Times New Roman" w:cs="Times New Roman"/>
          <w:sz w:val="24"/>
          <w:szCs w:val="24"/>
        </w:rPr>
        <w:t>Гл.ас. д-р Николина Кротева………………</w:t>
      </w:r>
    </w:p>
    <w:p w:rsidR="00F417F3" w:rsidRPr="00E0151D" w:rsidRDefault="00F417F3" w:rsidP="002E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E0151D" w:rsidRDefault="00F417F3" w:rsidP="002E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E0151D" w:rsidRDefault="00F417F3" w:rsidP="002E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E0151D" w:rsidRDefault="00F417F3" w:rsidP="002E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E0151D" w:rsidRDefault="00F417F3" w:rsidP="002E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E0151D" w:rsidRDefault="00F417F3" w:rsidP="002E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E0151D" w:rsidRDefault="00F417F3" w:rsidP="002E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17F3" w:rsidRPr="00E0151D" w:rsidSect="000769A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55" w:rsidRDefault="00D14755" w:rsidP="00C11896">
      <w:pPr>
        <w:spacing w:after="0" w:line="240" w:lineRule="auto"/>
      </w:pPr>
      <w:r>
        <w:separator/>
      </w:r>
    </w:p>
  </w:endnote>
  <w:endnote w:type="continuationSeparator" w:id="0">
    <w:p w:rsidR="00D14755" w:rsidRDefault="00D14755" w:rsidP="00C1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282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1896" w:rsidRDefault="00C118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7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1896" w:rsidRDefault="00C11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55" w:rsidRDefault="00D14755" w:rsidP="00C11896">
      <w:pPr>
        <w:spacing w:after="0" w:line="240" w:lineRule="auto"/>
      </w:pPr>
      <w:r>
        <w:separator/>
      </w:r>
    </w:p>
  </w:footnote>
  <w:footnote w:type="continuationSeparator" w:id="0">
    <w:p w:rsidR="00D14755" w:rsidRDefault="00D14755" w:rsidP="00C1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B2" w:rsidRDefault="002E0936" w:rsidP="008370B2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Магистърска програма</w:t>
    </w:r>
    <w:r w:rsidR="008370B2">
      <w:rPr>
        <w:rFonts w:ascii="Times New Roman" w:hAnsi="Times New Roman" w:cs="Times New Roman"/>
      </w:rPr>
      <w:t xml:space="preserve"> „</w:t>
    </w:r>
    <w:r w:rsidR="00C76EC7">
      <w:rPr>
        <w:rFonts w:ascii="Times New Roman" w:hAnsi="Times New Roman" w:cs="Times New Roman"/>
      </w:rPr>
      <w:t>Звукорежисьор за електронни медии и филмово производство</w:t>
    </w:r>
    <w:r w:rsidR="008370B2">
      <w:rPr>
        <w:rFonts w:ascii="Times New Roman" w:hAnsi="Times New Roman" w:cs="Times New Roman"/>
      </w:rPr>
      <w:t>“</w:t>
    </w:r>
    <w:r w:rsidR="00DC53D9">
      <w:rPr>
        <w:rFonts w:ascii="Times New Roman" w:hAnsi="Times New Roman" w:cs="Times New Roman"/>
      </w:rPr>
      <w:t xml:space="preserve"> – 2 семестъра</w:t>
    </w:r>
  </w:p>
  <w:p w:rsidR="00951BDB" w:rsidRPr="008370B2" w:rsidRDefault="00951BDB" w:rsidP="008370B2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АКТУАЛИЗИРАНИ</w:t>
    </w:r>
  </w:p>
  <w:p w:rsidR="008370B2" w:rsidRDefault="008370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6D9F"/>
    <w:multiLevelType w:val="hybridMultilevel"/>
    <w:tmpl w:val="997C96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0BEE"/>
    <w:multiLevelType w:val="multilevel"/>
    <w:tmpl w:val="27DC7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FA3B06"/>
    <w:multiLevelType w:val="multilevel"/>
    <w:tmpl w:val="2178532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229432D9"/>
    <w:multiLevelType w:val="hybridMultilevel"/>
    <w:tmpl w:val="3148FB4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7D977C0"/>
    <w:multiLevelType w:val="hybridMultilevel"/>
    <w:tmpl w:val="84226B0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3F6EB7"/>
    <w:multiLevelType w:val="hybridMultilevel"/>
    <w:tmpl w:val="94D2D34A"/>
    <w:lvl w:ilvl="0" w:tplc="603C465C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732" w:hanging="360"/>
      </w:pPr>
    </w:lvl>
    <w:lvl w:ilvl="2" w:tplc="0402001B" w:tentative="1">
      <w:start w:val="1"/>
      <w:numFmt w:val="lowerRoman"/>
      <w:lvlText w:val="%3."/>
      <w:lvlJc w:val="right"/>
      <w:pPr>
        <w:ind w:left="1452" w:hanging="180"/>
      </w:pPr>
    </w:lvl>
    <w:lvl w:ilvl="3" w:tplc="0402000F" w:tentative="1">
      <w:start w:val="1"/>
      <w:numFmt w:val="decimal"/>
      <w:lvlText w:val="%4."/>
      <w:lvlJc w:val="left"/>
      <w:pPr>
        <w:ind w:left="2172" w:hanging="360"/>
      </w:pPr>
    </w:lvl>
    <w:lvl w:ilvl="4" w:tplc="04020019" w:tentative="1">
      <w:start w:val="1"/>
      <w:numFmt w:val="lowerLetter"/>
      <w:lvlText w:val="%5."/>
      <w:lvlJc w:val="left"/>
      <w:pPr>
        <w:ind w:left="2892" w:hanging="360"/>
      </w:pPr>
    </w:lvl>
    <w:lvl w:ilvl="5" w:tplc="0402001B" w:tentative="1">
      <w:start w:val="1"/>
      <w:numFmt w:val="lowerRoman"/>
      <w:lvlText w:val="%6."/>
      <w:lvlJc w:val="right"/>
      <w:pPr>
        <w:ind w:left="3612" w:hanging="180"/>
      </w:pPr>
    </w:lvl>
    <w:lvl w:ilvl="6" w:tplc="0402000F" w:tentative="1">
      <w:start w:val="1"/>
      <w:numFmt w:val="decimal"/>
      <w:lvlText w:val="%7."/>
      <w:lvlJc w:val="left"/>
      <w:pPr>
        <w:ind w:left="4332" w:hanging="360"/>
      </w:pPr>
    </w:lvl>
    <w:lvl w:ilvl="7" w:tplc="04020019" w:tentative="1">
      <w:start w:val="1"/>
      <w:numFmt w:val="lowerLetter"/>
      <w:lvlText w:val="%8."/>
      <w:lvlJc w:val="left"/>
      <w:pPr>
        <w:ind w:left="5052" w:hanging="360"/>
      </w:pPr>
    </w:lvl>
    <w:lvl w:ilvl="8" w:tplc="0402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>
    <w:nsid w:val="31A11D30"/>
    <w:multiLevelType w:val="hybridMultilevel"/>
    <w:tmpl w:val="6FBAB7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04C35"/>
    <w:multiLevelType w:val="multilevel"/>
    <w:tmpl w:val="2E04B8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E9D4169"/>
    <w:multiLevelType w:val="hybridMultilevel"/>
    <w:tmpl w:val="4E660A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82A25"/>
    <w:multiLevelType w:val="hybridMultilevel"/>
    <w:tmpl w:val="1EE457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E5FBD"/>
    <w:multiLevelType w:val="multilevel"/>
    <w:tmpl w:val="5BD4316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1">
    <w:nsid w:val="59A55EAE"/>
    <w:multiLevelType w:val="hybridMultilevel"/>
    <w:tmpl w:val="859079F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F8239A"/>
    <w:multiLevelType w:val="hybridMultilevel"/>
    <w:tmpl w:val="6C045B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A7225"/>
    <w:multiLevelType w:val="hybridMultilevel"/>
    <w:tmpl w:val="954CEA1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D008DF"/>
    <w:multiLevelType w:val="hybridMultilevel"/>
    <w:tmpl w:val="E542A85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B437964"/>
    <w:multiLevelType w:val="multilevel"/>
    <w:tmpl w:val="5BD4316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5"/>
  </w:num>
  <w:num w:numId="5">
    <w:abstractNumId w:val="14"/>
  </w:num>
  <w:num w:numId="6">
    <w:abstractNumId w:val="4"/>
  </w:num>
  <w:num w:numId="7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  <w:num w:numId="15">
    <w:abstractNumId w:val="1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AB"/>
    <w:rsid w:val="00037F26"/>
    <w:rsid w:val="00042FE2"/>
    <w:rsid w:val="000769AC"/>
    <w:rsid w:val="000864B1"/>
    <w:rsid w:val="000D27DB"/>
    <w:rsid w:val="00145BED"/>
    <w:rsid w:val="00146B4C"/>
    <w:rsid w:val="001A1596"/>
    <w:rsid w:val="001A5CA5"/>
    <w:rsid w:val="00202AC9"/>
    <w:rsid w:val="00207DE8"/>
    <w:rsid w:val="00215C39"/>
    <w:rsid w:val="002454F5"/>
    <w:rsid w:val="00291CB6"/>
    <w:rsid w:val="002E0936"/>
    <w:rsid w:val="00342400"/>
    <w:rsid w:val="00397826"/>
    <w:rsid w:val="003A643D"/>
    <w:rsid w:val="0048619B"/>
    <w:rsid w:val="004B7B47"/>
    <w:rsid w:val="004D3145"/>
    <w:rsid w:val="005108EC"/>
    <w:rsid w:val="005D120B"/>
    <w:rsid w:val="005D3336"/>
    <w:rsid w:val="00602E3D"/>
    <w:rsid w:val="006072E5"/>
    <w:rsid w:val="00651153"/>
    <w:rsid w:val="00666BFD"/>
    <w:rsid w:val="006748B9"/>
    <w:rsid w:val="006F402D"/>
    <w:rsid w:val="00726574"/>
    <w:rsid w:val="0077056B"/>
    <w:rsid w:val="007722AB"/>
    <w:rsid w:val="0078267A"/>
    <w:rsid w:val="007D2CBC"/>
    <w:rsid w:val="007F4020"/>
    <w:rsid w:val="00832CAF"/>
    <w:rsid w:val="008370B2"/>
    <w:rsid w:val="00845A6C"/>
    <w:rsid w:val="00846AFC"/>
    <w:rsid w:val="009116E4"/>
    <w:rsid w:val="00930EE7"/>
    <w:rsid w:val="00951BDB"/>
    <w:rsid w:val="009728E4"/>
    <w:rsid w:val="00986C82"/>
    <w:rsid w:val="009A1C00"/>
    <w:rsid w:val="009D67E7"/>
    <w:rsid w:val="00A562DE"/>
    <w:rsid w:val="00A86113"/>
    <w:rsid w:val="00AB7849"/>
    <w:rsid w:val="00B5172B"/>
    <w:rsid w:val="00B63452"/>
    <w:rsid w:val="00B65A25"/>
    <w:rsid w:val="00BB34AB"/>
    <w:rsid w:val="00BC429B"/>
    <w:rsid w:val="00BF6741"/>
    <w:rsid w:val="00C11896"/>
    <w:rsid w:val="00C24119"/>
    <w:rsid w:val="00C24F4C"/>
    <w:rsid w:val="00C34501"/>
    <w:rsid w:val="00C75A69"/>
    <w:rsid w:val="00C76EC7"/>
    <w:rsid w:val="00CB4FB6"/>
    <w:rsid w:val="00CB6D55"/>
    <w:rsid w:val="00CC0A27"/>
    <w:rsid w:val="00CF0BE7"/>
    <w:rsid w:val="00D14755"/>
    <w:rsid w:val="00D26303"/>
    <w:rsid w:val="00D32D45"/>
    <w:rsid w:val="00D756D5"/>
    <w:rsid w:val="00DB4338"/>
    <w:rsid w:val="00DC53D9"/>
    <w:rsid w:val="00DF24DC"/>
    <w:rsid w:val="00DF3D95"/>
    <w:rsid w:val="00E0151D"/>
    <w:rsid w:val="00E01918"/>
    <w:rsid w:val="00E556A8"/>
    <w:rsid w:val="00E736FB"/>
    <w:rsid w:val="00F417F3"/>
    <w:rsid w:val="00F5435B"/>
    <w:rsid w:val="00F56A9A"/>
    <w:rsid w:val="00FC70C0"/>
    <w:rsid w:val="00F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9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0769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0769A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0769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0769AC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C1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896"/>
  </w:style>
  <w:style w:type="paragraph" w:styleId="Footer">
    <w:name w:val="footer"/>
    <w:basedOn w:val="Normal"/>
    <w:link w:val="FooterChar"/>
    <w:uiPriority w:val="99"/>
    <w:unhideWhenUsed/>
    <w:rsid w:val="00C1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896"/>
  </w:style>
  <w:style w:type="character" w:customStyle="1" w:styleId="a">
    <w:name w:val="Основен текст_"/>
    <w:basedOn w:val="DefaultParagraphFont"/>
    <w:link w:val="a0"/>
    <w:rsid w:val="005D120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75pt">
    <w:name w:val="Основен текст + 7;5 pt;Удебелен"/>
    <w:basedOn w:val="a"/>
    <w:rsid w:val="005D120B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bg-BG" w:eastAsia="bg-BG" w:bidi="bg-BG"/>
    </w:rPr>
  </w:style>
  <w:style w:type="character" w:customStyle="1" w:styleId="7pt">
    <w:name w:val="Основен текст + 7 pt"/>
    <w:basedOn w:val="a"/>
    <w:rsid w:val="005D120B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bg-BG" w:eastAsia="bg-BG" w:bidi="bg-BG"/>
    </w:rPr>
  </w:style>
  <w:style w:type="paragraph" w:customStyle="1" w:styleId="a0">
    <w:name w:val="Основен текст"/>
    <w:basedOn w:val="Normal"/>
    <w:link w:val="a"/>
    <w:rsid w:val="005D120B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2">
    <w:name w:val="Основен текст (2)_"/>
    <w:basedOn w:val="DefaultParagraphFont"/>
    <w:link w:val="20"/>
    <w:rsid w:val="005D120B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D120B"/>
    <w:pPr>
      <w:widowControl w:val="0"/>
      <w:shd w:val="clear" w:color="auto" w:fill="FFFFFF"/>
      <w:spacing w:before="1080" w:after="30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character" w:customStyle="1" w:styleId="3">
    <w:name w:val="Основен текст (3)_"/>
    <w:basedOn w:val="DefaultParagraphFont"/>
    <w:link w:val="30"/>
    <w:rsid w:val="00F417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ен текст (4)_"/>
    <w:basedOn w:val="DefaultParagraphFont"/>
    <w:link w:val="40"/>
    <w:rsid w:val="00F417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F417F3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ен текст (4)"/>
    <w:basedOn w:val="Normal"/>
    <w:link w:val="4"/>
    <w:rsid w:val="00F417F3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Hyperlink">
    <w:name w:val="Hyperlink"/>
    <w:basedOn w:val="DefaultParagraphFont"/>
    <w:rsid w:val="002E0936"/>
    <w:rPr>
      <w:color w:val="0066CC"/>
      <w:u w:val="single"/>
    </w:rPr>
  </w:style>
  <w:style w:type="table" w:styleId="TableGrid">
    <w:name w:val="Table Grid"/>
    <w:basedOn w:val="TableNormal"/>
    <w:rsid w:val="00510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9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0769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0769A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0769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0769AC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C1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896"/>
  </w:style>
  <w:style w:type="paragraph" w:styleId="Footer">
    <w:name w:val="footer"/>
    <w:basedOn w:val="Normal"/>
    <w:link w:val="FooterChar"/>
    <w:uiPriority w:val="99"/>
    <w:unhideWhenUsed/>
    <w:rsid w:val="00C1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896"/>
  </w:style>
  <w:style w:type="character" w:customStyle="1" w:styleId="a">
    <w:name w:val="Основен текст_"/>
    <w:basedOn w:val="DefaultParagraphFont"/>
    <w:link w:val="a0"/>
    <w:rsid w:val="005D120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75pt">
    <w:name w:val="Основен текст + 7;5 pt;Удебелен"/>
    <w:basedOn w:val="a"/>
    <w:rsid w:val="005D120B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bg-BG" w:eastAsia="bg-BG" w:bidi="bg-BG"/>
    </w:rPr>
  </w:style>
  <w:style w:type="character" w:customStyle="1" w:styleId="7pt">
    <w:name w:val="Основен текст + 7 pt"/>
    <w:basedOn w:val="a"/>
    <w:rsid w:val="005D120B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bg-BG" w:eastAsia="bg-BG" w:bidi="bg-BG"/>
    </w:rPr>
  </w:style>
  <w:style w:type="paragraph" w:customStyle="1" w:styleId="a0">
    <w:name w:val="Основен текст"/>
    <w:basedOn w:val="Normal"/>
    <w:link w:val="a"/>
    <w:rsid w:val="005D120B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2">
    <w:name w:val="Основен текст (2)_"/>
    <w:basedOn w:val="DefaultParagraphFont"/>
    <w:link w:val="20"/>
    <w:rsid w:val="005D120B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D120B"/>
    <w:pPr>
      <w:widowControl w:val="0"/>
      <w:shd w:val="clear" w:color="auto" w:fill="FFFFFF"/>
      <w:spacing w:before="1080" w:after="30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character" w:customStyle="1" w:styleId="3">
    <w:name w:val="Основен текст (3)_"/>
    <w:basedOn w:val="DefaultParagraphFont"/>
    <w:link w:val="30"/>
    <w:rsid w:val="00F417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ен текст (4)_"/>
    <w:basedOn w:val="DefaultParagraphFont"/>
    <w:link w:val="40"/>
    <w:rsid w:val="00F417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F417F3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ен текст (4)"/>
    <w:basedOn w:val="Normal"/>
    <w:link w:val="4"/>
    <w:rsid w:val="00F417F3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Hyperlink">
    <w:name w:val="Hyperlink"/>
    <w:basedOn w:val="DefaultParagraphFont"/>
    <w:rsid w:val="002E0936"/>
    <w:rPr>
      <w:color w:val="0066CC"/>
      <w:u w:val="single"/>
    </w:rPr>
  </w:style>
  <w:style w:type="table" w:styleId="TableGrid">
    <w:name w:val="Table Grid"/>
    <w:basedOn w:val="TableNormal"/>
    <w:rsid w:val="00510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Rumen</dc:creator>
  <cp:keywords/>
  <dc:description/>
  <cp:lastModifiedBy>Admin</cp:lastModifiedBy>
  <cp:revision>4</cp:revision>
  <cp:lastPrinted>2019-06-17T09:54:00Z</cp:lastPrinted>
  <dcterms:created xsi:type="dcterms:W3CDTF">2022-05-27T12:28:00Z</dcterms:created>
  <dcterms:modified xsi:type="dcterms:W3CDTF">2022-06-28T06:26:00Z</dcterms:modified>
</cp:coreProperties>
</file>